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127F" w:rsidRPr="00AD5601" w:rsidRDefault="002E127F" w:rsidP="00FA5BF8">
      <w:pPr>
        <w:autoSpaceDE w:val="0"/>
        <w:autoSpaceDN w:val="0"/>
        <w:adjustRightInd w:val="0"/>
        <w:spacing w:line="264" w:lineRule="auto"/>
        <w:outlineLvl w:val="0"/>
        <w:rPr>
          <w:b/>
          <w:spacing w:val="20"/>
          <w:sz w:val="32"/>
        </w:rPr>
      </w:pPr>
      <w:r w:rsidRPr="00AD5601">
        <w:rPr>
          <w:b/>
          <w:spacing w:val="20"/>
          <w:sz w:val="32"/>
        </w:rPr>
        <w:t>PRESSEINFORMATION</w:t>
      </w:r>
    </w:p>
    <w:p w:rsidR="00324662" w:rsidRPr="00AD5601" w:rsidRDefault="00324662" w:rsidP="00324662">
      <w:pPr>
        <w:spacing w:after="360"/>
        <w:rPr>
          <w:b/>
          <w:spacing w:val="20"/>
          <w:sz w:val="32"/>
        </w:rPr>
      </w:pPr>
    </w:p>
    <w:p w:rsidR="00324662" w:rsidRPr="00702B42" w:rsidRDefault="00324662" w:rsidP="00324662">
      <w:pPr>
        <w:spacing w:after="360"/>
        <w:rPr>
          <w:rFonts w:eastAsia="Times New Roman" w:cs="Arial"/>
          <w:b/>
          <w:color w:val="615E5F"/>
          <w:sz w:val="28"/>
          <w:szCs w:val="28"/>
        </w:rPr>
      </w:pPr>
      <w:r w:rsidRPr="00324662">
        <w:rPr>
          <w:rFonts w:eastAsia="Times New Roman" w:cs="Arial"/>
          <w:b/>
          <w:bCs/>
          <w:color w:val="000000"/>
          <w:sz w:val="28"/>
          <w:szCs w:val="28"/>
        </w:rPr>
        <w:t>WIFO kooperiert mit American Express</w:t>
      </w:r>
      <w:r w:rsidRPr="00702B42">
        <w:rPr>
          <w:rFonts w:eastAsia="Times New Roman" w:cs="Arial"/>
          <w:b/>
          <w:color w:val="615E5F"/>
          <w:sz w:val="28"/>
          <w:szCs w:val="28"/>
        </w:rPr>
        <w:t xml:space="preserve"> </w:t>
      </w:r>
    </w:p>
    <w:p w:rsidR="00680745" w:rsidRDefault="00C5641B" w:rsidP="00680745">
      <w:pPr>
        <w:shd w:val="clear" w:color="auto" w:fill="FFFFFF"/>
        <w:spacing w:after="270" w:line="312" w:lineRule="atLeast"/>
        <w:rPr>
          <w:rFonts w:ascii="Calibri" w:hAnsi="Calibri"/>
          <w:b/>
          <w:bCs/>
          <w:color w:val="000000"/>
        </w:rPr>
      </w:pPr>
      <w:r w:rsidRPr="00BE155A">
        <w:rPr>
          <w:b/>
          <w:sz w:val="22"/>
        </w:rPr>
        <w:t xml:space="preserve">Frankfurt am Main, </w:t>
      </w:r>
      <w:r w:rsidR="005B6DD3" w:rsidRPr="005B6DD3">
        <w:rPr>
          <w:b/>
          <w:sz w:val="22"/>
        </w:rPr>
        <w:t>1</w:t>
      </w:r>
      <w:r w:rsidR="00324662">
        <w:rPr>
          <w:b/>
          <w:sz w:val="22"/>
        </w:rPr>
        <w:t>5</w:t>
      </w:r>
      <w:r w:rsidRPr="005B6DD3">
        <w:rPr>
          <w:b/>
          <w:sz w:val="22"/>
        </w:rPr>
        <w:t>.</w:t>
      </w:r>
      <w:r>
        <w:rPr>
          <w:b/>
          <w:sz w:val="22"/>
        </w:rPr>
        <w:t xml:space="preserve"> </w:t>
      </w:r>
      <w:r w:rsidR="005B6DD3">
        <w:rPr>
          <w:b/>
          <w:sz w:val="22"/>
        </w:rPr>
        <w:t xml:space="preserve">August </w:t>
      </w:r>
      <w:r w:rsidRPr="00BE155A">
        <w:rPr>
          <w:b/>
          <w:sz w:val="22"/>
        </w:rPr>
        <w:t>201</w:t>
      </w:r>
      <w:r>
        <w:rPr>
          <w:b/>
          <w:sz w:val="22"/>
        </w:rPr>
        <w:t>8</w:t>
      </w:r>
      <w:r w:rsidRPr="00BE155A">
        <w:rPr>
          <w:b/>
          <w:sz w:val="22"/>
        </w:rPr>
        <w:t xml:space="preserve"> –</w:t>
      </w:r>
      <w:r w:rsidR="00324662">
        <w:rPr>
          <w:b/>
          <w:sz w:val="22"/>
        </w:rPr>
        <w:t xml:space="preserve"> </w:t>
      </w:r>
      <w:r w:rsidR="00324662" w:rsidRPr="00324662">
        <w:rPr>
          <w:b/>
          <w:sz w:val="22"/>
        </w:rPr>
        <w:t xml:space="preserve">Der Maklerpool WIFO und der </w:t>
      </w:r>
      <w:bookmarkStart w:id="0" w:name="_GoBack"/>
      <w:bookmarkEnd w:id="0"/>
      <w:r w:rsidR="00324662" w:rsidRPr="00324662">
        <w:rPr>
          <w:b/>
          <w:sz w:val="22"/>
        </w:rPr>
        <w:t>Kreditkartena</w:t>
      </w:r>
      <w:r w:rsidR="002079CD">
        <w:rPr>
          <w:b/>
          <w:sz w:val="22"/>
        </w:rPr>
        <w:t>n</w:t>
      </w:r>
      <w:r w:rsidR="00324662" w:rsidRPr="00324662">
        <w:rPr>
          <w:b/>
          <w:sz w:val="22"/>
        </w:rPr>
        <w:t>bieter American Express arbeiten künftig beim Vertrieb von Zahlungslösungen für kleine und mittlere Unternehmen zusammen. Die Distributionspartnerschaft bietet den WIFO-Verbundpartnern und deren Kunden Zugang zu den American Express Business Cards. Ab sofort können die WIFO-Verbundpartner die „American Express Business Platinum Card“ mit umfassende</w:t>
      </w:r>
      <w:r w:rsidR="00AD5601">
        <w:rPr>
          <w:b/>
          <w:sz w:val="22"/>
        </w:rPr>
        <w:t>n</w:t>
      </w:r>
      <w:r w:rsidR="00324662" w:rsidRPr="00324662">
        <w:rPr>
          <w:b/>
          <w:sz w:val="22"/>
        </w:rPr>
        <w:t xml:space="preserve"> Dienstleistungen zu speziellen Konditionen nutzen.</w:t>
      </w:r>
      <w:r w:rsidR="00680745">
        <w:rPr>
          <w:b/>
          <w:bCs/>
          <w:color w:val="000000"/>
        </w:rPr>
        <w:t xml:space="preserve"> </w:t>
      </w:r>
    </w:p>
    <w:p w:rsidR="00680745" w:rsidRDefault="00324662" w:rsidP="00324662">
      <w:pPr>
        <w:shd w:val="clear" w:color="auto" w:fill="FFFFFF"/>
        <w:spacing w:line="312" w:lineRule="atLeast"/>
        <w:rPr>
          <w:rFonts w:eastAsia="Times New Roman" w:cs="Arial"/>
          <w:bCs/>
          <w:color w:val="000000"/>
          <w:sz w:val="22"/>
          <w:szCs w:val="22"/>
        </w:rPr>
      </w:pPr>
      <w:r w:rsidRPr="00324662">
        <w:rPr>
          <w:rFonts w:eastAsia="Times New Roman" w:cs="Arial"/>
          <w:bCs/>
          <w:color w:val="000000"/>
          <w:sz w:val="22"/>
          <w:szCs w:val="22"/>
        </w:rPr>
        <w:t xml:space="preserve">Neben einem persönlichen Verfügungsrahmen und Liquiditätsvorteil bis zu 58 Tagen sowie vielen Service- und Versicherungsleistungen erhalten die WIFO-Partner eine kostenlose Mitgliedschaft im „Membership </w:t>
      </w:r>
      <w:proofErr w:type="spellStart"/>
      <w:r w:rsidRPr="00324662">
        <w:rPr>
          <w:rFonts w:eastAsia="Times New Roman" w:cs="Arial"/>
          <w:bCs/>
          <w:color w:val="000000"/>
          <w:sz w:val="22"/>
          <w:szCs w:val="22"/>
        </w:rPr>
        <w:t>Rewards</w:t>
      </w:r>
      <w:proofErr w:type="spellEnd"/>
      <w:r w:rsidRPr="00324662">
        <w:rPr>
          <w:rFonts w:eastAsia="Times New Roman" w:cs="Arial"/>
          <w:bCs/>
          <w:color w:val="000000"/>
          <w:sz w:val="22"/>
          <w:szCs w:val="22"/>
        </w:rPr>
        <w:t xml:space="preserve"> Bonusprogramm“ von American Express. Wenn ein WIFO-Partner seine American Express Business Platinum Card für Geschäftsausgaben nutzt, sammelt er Punkte und sichert sich praktische Rückvergütungen, die nicht verfallen. Die Punkte lassen sich vielfältig einsetzen, ob für Flüge, Hotels oder Sachprämien. Besondere Services wie Restaurantempfehlungen, Tischreservierungen und Geschenkeservice runden das Angebot ab</w:t>
      </w:r>
      <w:r w:rsidR="00AD5601">
        <w:rPr>
          <w:rFonts w:eastAsia="Times New Roman" w:cs="Arial"/>
          <w:bCs/>
          <w:color w:val="000000"/>
          <w:sz w:val="22"/>
          <w:szCs w:val="22"/>
        </w:rPr>
        <w:t>.</w:t>
      </w:r>
    </w:p>
    <w:p w:rsidR="008D4C7F" w:rsidRDefault="008D4C7F" w:rsidP="00230B17">
      <w:pPr>
        <w:shd w:val="clear" w:color="auto" w:fill="FFFFFF"/>
        <w:spacing w:line="312" w:lineRule="atLeast"/>
        <w:rPr>
          <w:rFonts w:eastAsia="Times New Roman" w:cs="Arial"/>
          <w:bCs/>
          <w:color w:val="000000"/>
          <w:sz w:val="22"/>
          <w:szCs w:val="22"/>
        </w:rPr>
      </w:pPr>
    </w:p>
    <w:p w:rsidR="00324662" w:rsidRPr="00324662" w:rsidRDefault="00324662" w:rsidP="00324662">
      <w:pPr>
        <w:shd w:val="clear" w:color="auto" w:fill="FFFFFF"/>
        <w:spacing w:line="312" w:lineRule="atLeast"/>
        <w:rPr>
          <w:rFonts w:eastAsia="Times New Roman" w:cs="Arial"/>
          <w:bCs/>
          <w:color w:val="000000"/>
          <w:sz w:val="22"/>
          <w:szCs w:val="22"/>
        </w:rPr>
      </w:pPr>
      <w:r w:rsidRPr="00324662">
        <w:rPr>
          <w:rFonts w:eastAsia="Times New Roman" w:cs="Arial"/>
          <w:bCs/>
          <w:color w:val="000000"/>
          <w:sz w:val="22"/>
          <w:szCs w:val="22"/>
        </w:rPr>
        <w:t xml:space="preserve">Die WIFO-Partner können die Vorteile der American Express Business Platinum Card sowohl selbst nutzen als auch ihren Kunden weiterempfehlen. „Die Lösungen von American Express gehen auf die Bedürfnisse kleiner und mittelständischer Unternehmen ein. Das macht den Kreditkartenanbieter aus der Sicht von WIFO zu einem zuverlässigen Partner“, so </w:t>
      </w:r>
      <w:r w:rsidR="00AB348E" w:rsidRPr="00AB348E">
        <w:rPr>
          <w:rFonts w:eastAsia="Times New Roman" w:cs="Arial"/>
          <w:bCs/>
          <w:color w:val="000000"/>
          <w:sz w:val="22"/>
          <w:szCs w:val="22"/>
        </w:rPr>
        <w:t>Sven Burkart</w:t>
      </w:r>
      <w:r w:rsidR="00AB348E">
        <w:rPr>
          <w:rFonts w:eastAsia="Times New Roman" w:cs="Arial"/>
          <w:bCs/>
          <w:color w:val="000000"/>
          <w:sz w:val="22"/>
          <w:szCs w:val="22"/>
        </w:rPr>
        <w:t>, G</w:t>
      </w:r>
      <w:r w:rsidR="00AB348E" w:rsidRPr="00AB348E">
        <w:rPr>
          <w:rFonts w:eastAsia="Times New Roman" w:cs="Arial"/>
          <w:bCs/>
          <w:color w:val="000000"/>
          <w:sz w:val="22"/>
          <w:szCs w:val="22"/>
        </w:rPr>
        <w:t xml:space="preserve">eschäftsführer </w:t>
      </w:r>
      <w:r w:rsidRPr="00324662">
        <w:rPr>
          <w:rFonts w:eastAsia="Times New Roman" w:cs="Arial"/>
          <w:bCs/>
          <w:color w:val="000000"/>
          <w:sz w:val="22"/>
          <w:szCs w:val="22"/>
        </w:rPr>
        <w:t xml:space="preserve">von WIFO.  „Gemeinsam mit der WIFO streben wir eine langfristige Zusammenarbeit an, und hoffen so, auch die Kunden der WIFO für uns zu gewinnen und sie von unserem vielfältigen Angebot überzeugen zu können“, sagt </w:t>
      </w:r>
      <w:proofErr w:type="spellStart"/>
      <w:r w:rsidRPr="00324662">
        <w:rPr>
          <w:rFonts w:eastAsia="Times New Roman" w:cs="Arial"/>
          <w:bCs/>
          <w:color w:val="000000"/>
          <w:sz w:val="22"/>
          <w:szCs w:val="22"/>
        </w:rPr>
        <w:t>Saša</w:t>
      </w:r>
      <w:proofErr w:type="spellEnd"/>
      <w:r w:rsidRPr="00324662">
        <w:rPr>
          <w:rFonts w:eastAsia="Times New Roman" w:cs="Arial"/>
          <w:bCs/>
          <w:color w:val="000000"/>
          <w:sz w:val="22"/>
          <w:szCs w:val="22"/>
        </w:rPr>
        <w:t xml:space="preserve"> </w:t>
      </w:r>
      <w:proofErr w:type="spellStart"/>
      <w:r w:rsidRPr="00324662">
        <w:rPr>
          <w:rFonts w:eastAsia="Times New Roman" w:cs="Arial"/>
          <w:bCs/>
          <w:color w:val="000000"/>
          <w:sz w:val="22"/>
          <w:szCs w:val="22"/>
        </w:rPr>
        <w:t>Savić</w:t>
      </w:r>
      <w:proofErr w:type="spellEnd"/>
      <w:r w:rsidRPr="00324662">
        <w:rPr>
          <w:rFonts w:eastAsia="Times New Roman" w:cs="Arial"/>
          <w:bCs/>
          <w:color w:val="000000"/>
          <w:sz w:val="22"/>
          <w:szCs w:val="22"/>
        </w:rPr>
        <w:t xml:space="preserve">, </w:t>
      </w:r>
      <w:proofErr w:type="spellStart"/>
      <w:r w:rsidRPr="00324662">
        <w:rPr>
          <w:rFonts w:eastAsia="Times New Roman" w:cs="Arial"/>
          <w:bCs/>
          <w:color w:val="000000"/>
          <w:sz w:val="22"/>
          <w:szCs w:val="22"/>
        </w:rPr>
        <w:t>Director</w:t>
      </w:r>
      <w:proofErr w:type="spellEnd"/>
      <w:r w:rsidRPr="00324662">
        <w:rPr>
          <w:rFonts w:eastAsia="Times New Roman" w:cs="Arial"/>
          <w:bCs/>
          <w:color w:val="000000"/>
          <w:sz w:val="22"/>
          <w:szCs w:val="22"/>
        </w:rPr>
        <w:t xml:space="preserve"> Sales and Partnerships bei American Express.</w:t>
      </w:r>
    </w:p>
    <w:p w:rsidR="00C75183" w:rsidRDefault="00C75183" w:rsidP="00230B17">
      <w:pPr>
        <w:shd w:val="clear" w:color="auto" w:fill="FFFFFF"/>
        <w:spacing w:line="312" w:lineRule="atLeast"/>
        <w:rPr>
          <w:rFonts w:eastAsia="Times New Roman" w:cs="Arial"/>
          <w:bCs/>
          <w:color w:val="000000"/>
          <w:sz w:val="22"/>
          <w:szCs w:val="22"/>
        </w:rPr>
      </w:pPr>
    </w:p>
    <w:p w:rsidR="00324662" w:rsidRDefault="00324662" w:rsidP="00230B17">
      <w:pPr>
        <w:shd w:val="clear" w:color="auto" w:fill="FFFFFF"/>
        <w:spacing w:line="312" w:lineRule="atLeast"/>
        <w:rPr>
          <w:rFonts w:eastAsia="Times New Roman" w:cs="Arial"/>
          <w:color w:val="000000"/>
          <w:sz w:val="27"/>
          <w:szCs w:val="27"/>
        </w:rPr>
      </w:pPr>
    </w:p>
    <w:p w:rsidR="00324662" w:rsidRPr="00324662" w:rsidRDefault="00324662" w:rsidP="00324662">
      <w:pPr>
        <w:rPr>
          <w:rFonts w:eastAsia="Times New Roman" w:cs="Arial"/>
          <w:b/>
        </w:rPr>
      </w:pPr>
      <w:r w:rsidRPr="00324662">
        <w:rPr>
          <w:rFonts w:eastAsia="Times New Roman" w:cs="Arial"/>
          <w:b/>
        </w:rPr>
        <w:t xml:space="preserve">Über WIFO </w:t>
      </w:r>
    </w:p>
    <w:p w:rsidR="00324662" w:rsidRPr="00AB348E" w:rsidRDefault="00324662" w:rsidP="00AB348E">
      <w:pPr>
        <w:pStyle w:val="hs9"/>
        <w:rPr>
          <w:rStyle w:val="hs31"/>
          <w:rFonts w:ascii="Arial" w:hAnsi="Arial"/>
        </w:rPr>
      </w:pPr>
      <w:r w:rsidRPr="00AB348E">
        <w:rPr>
          <w:rStyle w:val="hs31"/>
          <w:rFonts w:ascii="Arial" w:hAnsi="Arial"/>
        </w:rPr>
        <w:t xml:space="preserve">Die WIFO GmbH zählt zu den zehn größten Maklerpools in Deutschland. Die WIFO wurde 1987 von Karl Burkart in Rheinstetten gegründet. Seit 2018 führt sein Sohn Sven Burkart das Unternehmen. Die WIFO hat 60 Mitarbeiter und über 3.000 Verbundpartner. Die Vermittler erhalten von der WIFO umfassende Leistungen mit Beratung und Services. WIFO vermittelt den Verbundpartnern individuelle Angebote von Versicherungsunternehmen im Bereich Leben, Kranken, Sach. Die WIFO hat im Jahr 2017 Provisionserlöse über 17 Mio. Euro erwirtschaftet. Mehr Infos: </w:t>
      </w:r>
      <w:hyperlink r:id="rId8" w:history="1">
        <w:r w:rsidRPr="00AB348E">
          <w:rPr>
            <w:rStyle w:val="hs31"/>
            <w:rFonts w:ascii="Arial" w:hAnsi="Arial" w:cs="Arial"/>
          </w:rPr>
          <w:t>www.wifo.com</w:t>
        </w:r>
      </w:hyperlink>
    </w:p>
    <w:p w:rsidR="00324662" w:rsidRPr="00FE3821" w:rsidRDefault="00324662" w:rsidP="00324662">
      <w:pPr>
        <w:pStyle w:val="Textkrper"/>
        <w:rPr>
          <w:rFonts w:cs="Arial"/>
          <w:b/>
        </w:rPr>
      </w:pPr>
    </w:p>
    <w:p w:rsidR="00324662" w:rsidRPr="00324662" w:rsidRDefault="00324662" w:rsidP="00324662">
      <w:pPr>
        <w:rPr>
          <w:rFonts w:eastAsia="Times New Roman" w:cs="Arial"/>
          <w:b/>
        </w:rPr>
      </w:pPr>
      <w:r w:rsidRPr="00324662">
        <w:rPr>
          <w:rFonts w:eastAsia="Times New Roman" w:cs="Arial"/>
          <w:b/>
        </w:rPr>
        <w:t>WIFO-Kontakt</w:t>
      </w:r>
    </w:p>
    <w:p w:rsidR="00324662" w:rsidRPr="00AB348E" w:rsidRDefault="00324662" w:rsidP="00AB348E">
      <w:pPr>
        <w:pStyle w:val="hs9"/>
        <w:rPr>
          <w:rStyle w:val="hs31"/>
          <w:rFonts w:ascii="Arial" w:hAnsi="Arial"/>
        </w:rPr>
      </w:pPr>
      <w:r w:rsidRPr="00AB348E">
        <w:rPr>
          <w:rStyle w:val="hs31"/>
          <w:rFonts w:ascii="Arial" w:hAnsi="Arial"/>
        </w:rPr>
        <w:t>WIFO Wirtschafts- &amp; Fondsanlagenberatung und Versicherungsmakler GmbH</w:t>
      </w:r>
    </w:p>
    <w:p w:rsidR="00324662" w:rsidRPr="00AB348E" w:rsidRDefault="00324662" w:rsidP="00AB348E">
      <w:pPr>
        <w:pStyle w:val="hs9"/>
        <w:rPr>
          <w:rStyle w:val="hs31"/>
          <w:rFonts w:ascii="Arial" w:hAnsi="Arial"/>
        </w:rPr>
      </w:pPr>
      <w:r w:rsidRPr="00AB348E">
        <w:rPr>
          <w:rStyle w:val="hs31"/>
          <w:rFonts w:ascii="Arial" w:hAnsi="Arial"/>
        </w:rPr>
        <w:t>Verbund unabhängiger Versicherungsmakler</w:t>
      </w:r>
    </w:p>
    <w:p w:rsidR="00324662" w:rsidRPr="00AB348E" w:rsidRDefault="00324662" w:rsidP="00AB348E">
      <w:pPr>
        <w:pStyle w:val="hs9"/>
        <w:rPr>
          <w:rStyle w:val="hs31"/>
          <w:rFonts w:ascii="Arial" w:hAnsi="Arial"/>
        </w:rPr>
      </w:pPr>
      <w:r w:rsidRPr="00AB348E">
        <w:rPr>
          <w:rStyle w:val="hs31"/>
          <w:rFonts w:ascii="Arial" w:hAnsi="Arial"/>
        </w:rPr>
        <w:lastRenderedPageBreak/>
        <w:t>Gewerbering 15</w:t>
      </w:r>
    </w:p>
    <w:p w:rsidR="00324662" w:rsidRPr="0049086A" w:rsidRDefault="00324662" w:rsidP="00AB348E">
      <w:pPr>
        <w:pStyle w:val="hs9"/>
        <w:rPr>
          <w:rStyle w:val="hs31"/>
          <w:rFonts w:ascii="Arial" w:hAnsi="Arial"/>
        </w:rPr>
      </w:pPr>
      <w:r w:rsidRPr="00AB348E">
        <w:rPr>
          <w:rStyle w:val="hs31"/>
          <w:rFonts w:ascii="Arial" w:hAnsi="Arial"/>
        </w:rPr>
        <w:t>D</w:t>
      </w:r>
      <w:r w:rsidRPr="0049086A">
        <w:rPr>
          <w:rStyle w:val="hs31"/>
          <w:rFonts w:ascii="Arial" w:hAnsi="Arial"/>
        </w:rPr>
        <w:t>-76287 Rheinstetten</w:t>
      </w:r>
    </w:p>
    <w:p w:rsidR="00324662" w:rsidRPr="0049086A" w:rsidRDefault="00324662" w:rsidP="00AB348E">
      <w:pPr>
        <w:pStyle w:val="hs9"/>
        <w:rPr>
          <w:rStyle w:val="hs31"/>
          <w:rFonts w:ascii="Arial" w:hAnsi="Arial"/>
        </w:rPr>
      </w:pPr>
      <w:r w:rsidRPr="0049086A">
        <w:rPr>
          <w:rStyle w:val="hs31"/>
          <w:rFonts w:ascii="Arial" w:hAnsi="Arial"/>
        </w:rPr>
        <w:t xml:space="preserve">Marketing Leiter: Patrick Edelmann: </w:t>
      </w:r>
    </w:p>
    <w:p w:rsidR="00324662" w:rsidRPr="0049086A" w:rsidRDefault="00324662" w:rsidP="00AB348E">
      <w:pPr>
        <w:pStyle w:val="hs9"/>
        <w:rPr>
          <w:rStyle w:val="hs31"/>
          <w:rFonts w:ascii="Arial" w:hAnsi="Arial"/>
        </w:rPr>
      </w:pPr>
      <w:r w:rsidRPr="0049086A">
        <w:rPr>
          <w:rStyle w:val="hs31"/>
          <w:rFonts w:ascii="Arial" w:hAnsi="Arial"/>
        </w:rPr>
        <w:t xml:space="preserve">E-Mail: </w:t>
      </w:r>
      <w:hyperlink r:id="rId9" w:history="1">
        <w:r w:rsidRPr="0049086A">
          <w:rPr>
            <w:rStyle w:val="hs31"/>
            <w:rFonts w:ascii="Arial" w:hAnsi="Arial"/>
          </w:rPr>
          <w:t>patrick.edelmann@wifo.com</w:t>
        </w:r>
      </w:hyperlink>
      <w:r w:rsidRPr="0049086A">
        <w:rPr>
          <w:rStyle w:val="hs31"/>
          <w:rFonts w:ascii="Arial" w:hAnsi="Arial"/>
        </w:rPr>
        <w:t xml:space="preserve"> </w:t>
      </w:r>
    </w:p>
    <w:p w:rsidR="00324662" w:rsidRPr="0049086A" w:rsidRDefault="0049086A" w:rsidP="00AB348E">
      <w:pPr>
        <w:pStyle w:val="hs9"/>
        <w:rPr>
          <w:rStyle w:val="hs31"/>
          <w:rFonts w:ascii="Arial" w:hAnsi="Arial"/>
        </w:rPr>
      </w:pPr>
      <w:r>
        <w:rPr>
          <w:rStyle w:val="hs31"/>
          <w:rFonts w:ascii="Arial" w:hAnsi="Arial"/>
        </w:rPr>
        <w:t>T</w:t>
      </w:r>
      <w:r w:rsidR="00324662" w:rsidRPr="0049086A">
        <w:rPr>
          <w:rStyle w:val="hs31"/>
          <w:rFonts w:ascii="Arial" w:hAnsi="Arial"/>
        </w:rPr>
        <w:t>elefon: +49 7242-930327</w:t>
      </w:r>
    </w:p>
    <w:p w:rsidR="00324662" w:rsidRPr="0049086A" w:rsidRDefault="00324662" w:rsidP="00324662">
      <w:pPr>
        <w:pStyle w:val="Textkrper"/>
        <w:rPr>
          <w:rFonts w:cs="Arial"/>
        </w:rPr>
      </w:pPr>
    </w:p>
    <w:p w:rsidR="00324662" w:rsidRPr="002079CD" w:rsidRDefault="00324662" w:rsidP="00AB348E">
      <w:pPr>
        <w:pStyle w:val="hs9"/>
        <w:rPr>
          <w:rStyle w:val="hs31"/>
          <w:rFonts w:ascii="Arial" w:hAnsi="Arial" w:cs="Arial"/>
        </w:rPr>
      </w:pPr>
      <w:r w:rsidRPr="0049086A">
        <w:rPr>
          <w:rFonts w:ascii="Arial" w:eastAsia="Times New Roman" w:hAnsi="Arial" w:cs="Arial"/>
          <w:b/>
        </w:rPr>
        <w:t>Presse</w:t>
      </w:r>
      <w:r w:rsidR="0049086A">
        <w:rPr>
          <w:rFonts w:ascii="Arial" w:eastAsia="Times New Roman" w:hAnsi="Arial" w:cs="Arial"/>
          <w:b/>
        </w:rPr>
        <w:t>k</w:t>
      </w:r>
      <w:r w:rsidRPr="0049086A">
        <w:rPr>
          <w:rFonts w:ascii="Arial" w:eastAsia="Times New Roman" w:hAnsi="Arial" w:cs="Arial"/>
          <w:b/>
        </w:rPr>
        <w:t>ontakt:</w:t>
      </w:r>
      <w:r w:rsidRPr="0049086A">
        <w:rPr>
          <w:rFonts w:cs="Arial"/>
          <w:b/>
        </w:rPr>
        <w:t xml:space="preserve"> </w:t>
      </w:r>
      <w:r w:rsidRPr="0049086A">
        <w:rPr>
          <w:rFonts w:cs="Arial"/>
          <w:b/>
        </w:rPr>
        <w:br/>
      </w:r>
      <w:r w:rsidRPr="0049086A">
        <w:rPr>
          <w:rStyle w:val="hs31"/>
          <w:rFonts w:ascii="Arial" w:hAnsi="Arial" w:cs="Arial"/>
        </w:rPr>
        <w:t>Hilker Consulting</w:t>
      </w:r>
      <w:r w:rsidRPr="0049086A">
        <w:rPr>
          <w:rStyle w:val="hs31"/>
          <w:rFonts w:ascii="Arial" w:hAnsi="Arial" w:cs="Arial"/>
        </w:rPr>
        <w:br/>
        <w:t>Prof. Dr. Claudia Hilker</w:t>
      </w:r>
    </w:p>
    <w:p w:rsidR="00324662" w:rsidRPr="002079CD" w:rsidRDefault="00324662" w:rsidP="00AB348E">
      <w:pPr>
        <w:pStyle w:val="hs9"/>
        <w:rPr>
          <w:rStyle w:val="hs31"/>
          <w:rFonts w:ascii="Arial" w:hAnsi="Arial" w:cs="Arial"/>
        </w:rPr>
      </w:pPr>
      <w:r w:rsidRPr="002079CD">
        <w:rPr>
          <w:rStyle w:val="hs31"/>
          <w:rFonts w:ascii="Arial" w:hAnsi="Arial" w:cs="Arial"/>
        </w:rPr>
        <w:t>Berger Straße 23</w:t>
      </w:r>
    </w:p>
    <w:p w:rsidR="00324662" w:rsidRPr="002079CD" w:rsidRDefault="00324662" w:rsidP="00AB348E">
      <w:pPr>
        <w:pStyle w:val="hs9"/>
        <w:rPr>
          <w:rStyle w:val="hs31"/>
          <w:rFonts w:ascii="Arial" w:hAnsi="Arial" w:cs="Arial"/>
        </w:rPr>
      </w:pPr>
      <w:r w:rsidRPr="002079CD">
        <w:rPr>
          <w:rStyle w:val="hs31"/>
          <w:rFonts w:ascii="Arial" w:hAnsi="Arial" w:cs="Arial"/>
        </w:rPr>
        <w:t>40213 Düsseldorf</w:t>
      </w:r>
    </w:p>
    <w:p w:rsidR="00324662" w:rsidRPr="0049086A" w:rsidRDefault="00324662" w:rsidP="00AB348E">
      <w:pPr>
        <w:pStyle w:val="hs9"/>
        <w:rPr>
          <w:rStyle w:val="hs31"/>
          <w:rFonts w:ascii="Arial" w:hAnsi="Arial" w:cs="Arial"/>
        </w:rPr>
      </w:pPr>
      <w:r w:rsidRPr="002079CD">
        <w:rPr>
          <w:rStyle w:val="hs31"/>
          <w:rFonts w:ascii="Arial" w:hAnsi="Arial" w:cs="Arial"/>
        </w:rPr>
        <w:t xml:space="preserve">E-Mail: </w:t>
      </w:r>
      <w:hyperlink r:id="rId10" w:history="1">
        <w:r w:rsidRPr="0049086A">
          <w:rPr>
            <w:rStyle w:val="hs31"/>
            <w:rFonts w:ascii="Arial" w:hAnsi="Arial" w:cs="Arial"/>
          </w:rPr>
          <w:t>info@hilker-consulting.de</w:t>
        </w:r>
      </w:hyperlink>
      <w:r w:rsidRPr="0049086A">
        <w:rPr>
          <w:rStyle w:val="hs31"/>
          <w:rFonts w:ascii="Arial" w:hAnsi="Arial" w:cs="Arial"/>
        </w:rPr>
        <w:t xml:space="preserve"> </w:t>
      </w:r>
    </w:p>
    <w:p w:rsidR="00324662" w:rsidRPr="002079CD" w:rsidRDefault="00324662" w:rsidP="00AB348E">
      <w:pPr>
        <w:pStyle w:val="hs9"/>
        <w:rPr>
          <w:rStyle w:val="hs31"/>
          <w:rFonts w:ascii="Arial" w:hAnsi="Arial" w:cs="Arial"/>
          <w:lang w:val="en-US"/>
        </w:rPr>
      </w:pPr>
      <w:proofErr w:type="spellStart"/>
      <w:r w:rsidRPr="002079CD">
        <w:rPr>
          <w:rStyle w:val="hs31"/>
          <w:rFonts w:ascii="Arial" w:hAnsi="Arial" w:cs="Arial"/>
          <w:lang w:val="en-US"/>
        </w:rPr>
        <w:t>Telefon</w:t>
      </w:r>
      <w:proofErr w:type="spellEnd"/>
      <w:r w:rsidRPr="002079CD">
        <w:rPr>
          <w:rStyle w:val="hs31"/>
          <w:rFonts w:ascii="Arial" w:hAnsi="Arial" w:cs="Arial"/>
          <w:lang w:val="en-US"/>
        </w:rPr>
        <w:t xml:space="preserve">: +49 211-6000614 </w:t>
      </w:r>
    </w:p>
    <w:p w:rsidR="00324662" w:rsidRPr="002079CD" w:rsidRDefault="00324662" w:rsidP="00AB348E">
      <w:pPr>
        <w:pStyle w:val="hs9"/>
        <w:rPr>
          <w:rStyle w:val="hs31"/>
          <w:rFonts w:ascii="Arial" w:hAnsi="Arial" w:cs="Arial"/>
          <w:lang w:val="en-US"/>
        </w:rPr>
      </w:pPr>
      <w:r w:rsidRPr="002079CD">
        <w:rPr>
          <w:rStyle w:val="hs31"/>
          <w:rFonts w:ascii="Arial" w:hAnsi="Arial" w:cs="Arial"/>
          <w:lang w:val="en-US"/>
        </w:rPr>
        <w:t xml:space="preserve">Mobil: +49 177-6057849 </w:t>
      </w:r>
    </w:p>
    <w:p w:rsidR="00324662" w:rsidRPr="00062400" w:rsidRDefault="00324662" w:rsidP="00324662">
      <w:pPr>
        <w:pStyle w:val="Textkrper"/>
        <w:rPr>
          <w:rFonts w:cs="Arial"/>
          <w:b/>
          <w:lang w:val="en-US"/>
        </w:rPr>
      </w:pPr>
    </w:p>
    <w:p w:rsidR="00324662" w:rsidRPr="00324662" w:rsidRDefault="00324662" w:rsidP="00324662">
      <w:pPr>
        <w:rPr>
          <w:rFonts w:cs="Arial"/>
          <w:b/>
          <w:sz w:val="19"/>
          <w:szCs w:val="19"/>
          <w:lang w:val="en-US"/>
        </w:rPr>
      </w:pPr>
      <w:proofErr w:type="spellStart"/>
      <w:r w:rsidRPr="002079CD">
        <w:rPr>
          <w:rFonts w:cs="Arial"/>
          <w:b/>
          <w:bCs/>
          <w:sz w:val="19"/>
          <w:szCs w:val="19"/>
          <w:lang w:val="en-US"/>
        </w:rPr>
        <w:t>Über</w:t>
      </w:r>
      <w:proofErr w:type="spellEnd"/>
      <w:r w:rsidRPr="00324662">
        <w:rPr>
          <w:rFonts w:cs="Arial"/>
          <w:b/>
          <w:bCs/>
          <w:sz w:val="19"/>
          <w:szCs w:val="19"/>
          <w:lang w:val="en-US"/>
        </w:rPr>
        <w:t xml:space="preserve"> American Express Global Commercial Services </w:t>
      </w:r>
    </w:p>
    <w:p w:rsidR="00324662" w:rsidRPr="00DB0F7E" w:rsidRDefault="00324662" w:rsidP="00324662">
      <w:pPr>
        <w:pStyle w:val="hs9"/>
        <w:rPr>
          <w:rFonts w:ascii="Arial" w:hAnsi="Arial" w:cs="Arial"/>
        </w:rPr>
      </w:pPr>
      <w:r w:rsidRPr="00DB0F7E">
        <w:rPr>
          <w:rStyle w:val="hs31"/>
          <w:rFonts w:ascii="Arial" w:hAnsi="Arial" w:cs="Arial"/>
        </w:rPr>
        <w:t xml:space="preserve">Über den Bereich Global Commercial Services bietet American Express Unternehmen aller Größen finanzielle Einsparungen, Kontrolle und Effizienz. Wir stellen unseren Kunden Zahlungsprodukte und </w:t>
      </w:r>
    </w:p>
    <w:p w:rsidR="00324662" w:rsidRPr="00DB0F7E" w:rsidRDefault="00324662" w:rsidP="00324662">
      <w:pPr>
        <w:pStyle w:val="hs9"/>
        <w:rPr>
          <w:rFonts w:ascii="Arial" w:hAnsi="Arial" w:cs="Arial"/>
        </w:rPr>
      </w:pPr>
      <w:r w:rsidRPr="00DB0F7E">
        <w:rPr>
          <w:rStyle w:val="hs31"/>
          <w:rFonts w:ascii="Arial" w:hAnsi="Arial" w:cs="Arial"/>
        </w:rPr>
        <w:t xml:space="preserve">Lösungen für das Ausgabenmanagement von Reisekosten, täglichen Geschäftsausgaben, für Fremdwährungstransaktionen sowie globale Währungslösungen zur Verfügung. </w:t>
      </w:r>
    </w:p>
    <w:p w:rsidR="00324662" w:rsidRPr="008F590B" w:rsidRDefault="00A1372A" w:rsidP="00324662">
      <w:pPr>
        <w:pStyle w:val="Textkrper"/>
        <w:rPr>
          <w:rFonts w:cs="Arial"/>
          <w:b/>
        </w:rPr>
      </w:pPr>
      <w:hyperlink r:id="rId11" w:tgtFrame="_blank" w:history="1">
        <w:r w:rsidR="00324662" w:rsidRPr="00324662">
          <w:rPr>
            <w:rStyle w:val="hs31"/>
            <w:rFonts w:cs="Arial"/>
          </w:rPr>
          <w:t>www.americanexpress.de/business</w:t>
        </w:r>
      </w:hyperlink>
    </w:p>
    <w:p w:rsidR="00324662" w:rsidRPr="008F590B" w:rsidRDefault="00324662" w:rsidP="00324662">
      <w:pPr>
        <w:rPr>
          <w:rFonts w:cs="Arial"/>
          <w:b/>
        </w:rPr>
      </w:pPr>
      <w:r>
        <w:rPr>
          <w:rFonts w:cs="Arial"/>
          <w:b/>
        </w:rPr>
        <w:br/>
      </w:r>
      <w:r w:rsidRPr="008F590B">
        <w:rPr>
          <w:rFonts w:cs="Arial"/>
          <w:b/>
        </w:rPr>
        <w:t>Pressekontakt:</w:t>
      </w:r>
    </w:p>
    <w:p w:rsidR="00324662" w:rsidRPr="00AB348E" w:rsidRDefault="00324662" w:rsidP="00AB348E">
      <w:pPr>
        <w:pStyle w:val="hs9"/>
        <w:rPr>
          <w:rStyle w:val="hs31"/>
          <w:rFonts w:ascii="Arial" w:hAnsi="Arial" w:cs="Arial"/>
        </w:rPr>
      </w:pPr>
      <w:r w:rsidRPr="00AB348E">
        <w:rPr>
          <w:rStyle w:val="hs31"/>
          <w:rFonts w:ascii="Arial" w:hAnsi="Arial" w:cs="Arial"/>
        </w:rPr>
        <w:t>American Express Services Europe Limited</w:t>
      </w:r>
      <w:r w:rsidRPr="00AB348E">
        <w:rPr>
          <w:rStyle w:val="hs31"/>
          <w:rFonts w:ascii="Arial" w:hAnsi="Arial" w:cs="Arial"/>
        </w:rPr>
        <w:br/>
        <w:t xml:space="preserve">Zweigniederlassung Frankfurt am Main </w:t>
      </w:r>
      <w:r w:rsidRPr="00AB348E">
        <w:rPr>
          <w:rStyle w:val="hs31"/>
          <w:rFonts w:ascii="Arial" w:hAnsi="Arial" w:cs="Arial"/>
        </w:rPr>
        <w:br/>
        <w:t xml:space="preserve">Carola </w:t>
      </w:r>
      <w:proofErr w:type="spellStart"/>
      <w:r w:rsidRPr="00AB348E">
        <w:rPr>
          <w:rStyle w:val="hs31"/>
          <w:rFonts w:ascii="Arial" w:hAnsi="Arial" w:cs="Arial"/>
        </w:rPr>
        <w:t>Obergföll</w:t>
      </w:r>
      <w:proofErr w:type="spellEnd"/>
      <w:r w:rsidRPr="00AB348E">
        <w:rPr>
          <w:rStyle w:val="hs31"/>
          <w:rFonts w:ascii="Arial" w:hAnsi="Arial" w:cs="Arial"/>
        </w:rPr>
        <w:br/>
        <w:t>Theodor-Heuss-Allee 112</w:t>
      </w:r>
      <w:r w:rsidRPr="00AB348E">
        <w:rPr>
          <w:rStyle w:val="hs31"/>
          <w:rFonts w:ascii="Arial" w:hAnsi="Arial" w:cs="Arial"/>
        </w:rPr>
        <w:br/>
        <w:t>D-60486 Frankfurt am Main</w:t>
      </w:r>
      <w:r w:rsidRPr="00AB348E">
        <w:rPr>
          <w:rStyle w:val="hs31"/>
          <w:rFonts w:ascii="Arial" w:hAnsi="Arial" w:cs="Arial"/>
        </w:rPr>
        <w:br/>
        <w:t>Telefon: +49 69 7576-2325</w:t>
      </w:r>
      <w:r w:rsidRPr="00AB348E">
        <w:rPr>
          <w:rStyle w:val="hs31"/>
          <w:rFonts w:ascii="Arial" w:hAnsi="Arial" w:cs="Arial"/>
        </w:rPr>
        <w:br/>
        <w:t>E-Mail: Carola.Obergfoell@aexp.com</w:t>
      </w:r>
    </w:p>
    <w:p w:rsidR="00C75183" w:rsidRDefault="00C75183">
      <w:pPr>
        <w:rPr>
          <w:b/>
          <w:sz w:val="19"/>
          <w:szCs w:val="19"/>
        </w:rPr>
      </w:pPr>
    </w:p>
    <w:sectPr w:rsidR="00C75183" w:rsidSect="00E217AB">
      <w:headerReference w:type="default" r:id="rId12"/>
      <w:footerReference w:type="even" r:id="rId13"/>
      <w:footerReference w:type="default" r:id="rId14"/>
      <w:pgSz w:w="11906" w:h="16838" w:code="9"/>
      <w:pgMar w:top="2268" w:right="1841" w:bottom="851"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372A" w:rsidRDefault="00A1372A">
      <w:r>
        <w:separator/>
      </w:r>
    </w:p>
  </w:endnote>
  <w:endnote w:type="continuationSeparator" w:id="0">
    <w:p w:rsidR="00A1372A" w:rsidRDefault="00A13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5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A26" w:rsidRDefault="008F0944">
    <w:pPr>
      <w:pStyle w:val="Fuzeile"/>
      <w:framePr w:wrap="around" w:vAnchor="text" w:hAnchor="margin" w:xAlign="right" w:y="1"/>
      <w:rPr>
        <w:rStyle w:val="Seitenzahl"/>
      </w:rPr>
    </w:pPr>
    <w:r>
      <w:rPr>
        <w:rStyle w:val="Seitenzahl"/>
      </w:rPr>
      <w:fldChar w:fldCharType="begin"/>
    </w:r>
    <w:r w:rsidR="00643A26">
      <w:rPr>
        <w:rStyle w:val="Seitenzahl"/>
      </w:rPr>
      <w:instrText xml:space="preserve">PAGE  </w:instrText>
    </w:r>
    <w:r>
      <w:rPr>
        <w:rStyle w:val="Seitenzahl"/>
      </w:rPr>
      <w:fldChar w:fldCharType="separate"/>
    </w:r>
    <w:r w:rsidR="00643A26">
      <w:rPr>
        <w:rStyle w:val="Seitenzahl"/>
        <w:noProof/>
      </w:rPr>
      <w:t>3</w:t>
    </w:r>
    <w:r>
      <w:rPr>
        <w:rStyle w:val="Seitenzahl"/>
      </w:rPr>
      <w:fldChar w:fldCharType="end"/>
    </w:r>
  </w:p>
  <w:p w:rsidR="00643A26" w:rsidRDefault="00643A2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A26" w:rsidRDefault="008F0944">
    <w:pPr>
      <w:pStyle w:val="Fuzeile"/>
      <w:framePr w:wrap="around" w:vAnchor="text" w:hAnchor="margin" w:xAlign="right" w:y="1"/>
      <w:rPr>
        <w:rStyle w:val="Seitenzahl"/>
      </w:rPr>
    </w:pPr>
    <w:r>
      <w:rPr>
        <w:rStyle w:val="Seitenzahl"/>
      </w:rPr>
      <w:fldChar w:fldCharType="begin"/>
    </w:r>
    <w:r w:rsidR="00643A26">
      <w:rPr>
        <w:rStyle w:val="Seitenzahl"/>
      </w:rPr>
      <w:instrText xml:space="preserve">PAGE  </w:instrText>
    </w:r>
    <w:r>
      <w:rPr>
        <w:rStyle w:val="Seitenzahl"/>
      </w:rPr>
      <w:fldChar w:fldCharType="separate"/>
    </w:r>
    <w:r w:rsidR="00AB348E">
      <w:rPr>
        <w:rStyle w:val="Seitenzahl"/>
        <w:noProof/>
      </w:rPr>
      <w:t>1</w:t>
    </w:r>
    <w:r>
      <w:rPr>
        <w:rStyle w:val="Seitenzahl"/>
      </w:rPr>
      <w:fldChar w:fldCharType="end"/>
    </w:r>
  </w:p>
  <w:p w:rsidR="00643A26" w:rsidRDefault="00643A26">
    <w:pPr>
      <w:pStyle w:val="Fuzeile"/>
      <w:ind w:right="360"/>
      <w:rPr>
        <w:sz w:val="22"/>
      </w:rPr>
    </w:pPr>
    <w:r>
      <w:rPr>
        <w:sz w:val="22"/>
      </w:rPr>
      <w:t xml:space="preserve"> </w:t>
    </w:r>
  </w:p>
  <w:tbl>
    <w:tblPr>
      <w:tblW w:w="0" w:type="auto"/>
      <w:tblLayout w:type="fixed"/>
      <w:tblCellMar>
        <w:left w:w="70" w:type="dxa"/>
        <w:right w:w="70" w:type="dxa"/>
      </w:tblCellMar>
      <w:tblLook w:val="0000" w:firstRow="0" w:lastRow="0" w:firstColumn="0" w:lastColumn="0" w:noHBand="0" w:noVBand="0"/>
    </w:tblPr>
    <w:tblGrid>
      <w:gridCol w:w="2929"/>
      <w:gridCol w:w="2929"/>
      <w:gridCol w:w="2929"/>
    </w:tblGrid>
    <w:tr w:rsidR="00643A26" w:rsidTr="00E1289E">
      <w:tc>
        <w:tcPr>
          <w:tcW w:w="2929" w:type="dxa"/>
        </w:tcPr>
        <w:p w:rsidR="00643A26" w:rsidRDefault="00643A26">
          <w:pPr>
            <w:pStyle w:val="Fuzeile"/>
            <w:ind w:right="360"/>
          </w:pPr>
        </w:p>
      </w:tc>
      <w:tc>
        <w:tcPr>
          <w:tcW w:w="2929" w:type="dxa"/>
        </w:tcPr>
        <w:p w:rsidR="00643A26" w:rsidRDefault="00643A26" w:rsidP="00E1289E">
          <w:pPr>
            <w:pStyle w:val="Fuzeile"/>
            <w:ind w:right="360"/>
            <w:jc w:val="center"/>
          </w:pPr>
        </w:p>
      </w:tc>
      <w:tc>
        <w:tcPr>
          <w:tcW w:w="2929" w:type="dxa"/>
        </w:tcPr>
        <w:p w:rsidR="00643A26" w:rsidRDefault="00643A26" w:rsidP="00E1289E">
          <w:pPr>
            <w:pStyle w:val="Fuzeile"/>
            <w:ind w:right="360"/>
            <w:jc w:val="right"/>
          </w:pPr>
        </w:p>
      </w:tc>
    </w:tr>
  </w:tbl>
  <w:p w:rsidR="00643A26" w:rsidRDefault="00643A26">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372A" w:rsidRDefault="00A1372A">
      <w:r>
        <w:separator/>
      </w:r>
    </w:p>
  </w:footnote>
  <w:footnote w:type="continuationSeparator" w:id="0">
    <w:p w:rsidR="00A1372A" w:rsidRDefault="00A13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A26" w:rsidRDefault="00643A26" w:rsidP="002E127F">
    <w:pPr>
      <w:pStyle w:val="Kopfzeile"/>
    </w:pPr>
    <w:r>
      <w:rPr>
        <w:b/>
      </w:rPr>
      <w:tab/>
    </w:r>
    <w:r>
      <w:rPr>
        <w:b/>
      </w:rPr>
      <w:tab/>
    </w:r>
    <w:r w:rsidR="003663F8">
      <w:rPr>
        <w:noProof/>
      </w:rPr>
      <w:drawing>
        <wp:inline distT="0" distB="0" distL="0" distR="0">
          <wp:extent cx="1485013" cy="36195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7271160640395013167m_1452389029380321293m_7126691724173297147m_1155598519570966851_x0000_i1025" descr="American Express International, Inc."/>
                  <pic:cNvPicPr>
                    <a:picLocks noChangeAspect="1" noChangeArrowheads="1"/>
                  </pic:cNvPicPr>
                </pic:nvPicPr>
                <pic:blipFill>
                  <a:blip r:embed="rId1"/>
                  <a:stretch>
                    <a:fillRect/>
                  </a:stretch>
                </pic:blipFill>
                <pic:spPr bwMode="auto">
                  <a:xfrm>
                    <a:off x="0" y="0"/>
                    <a:ext cx="1500460" cy="3657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9E6CC0"/>
    <w:multiLevelType w:val="hybridMultilevel"/>
    <w:tmpl w:val="AD3452EC"/>
    <w:lvl w:ilvl="0" w:tplc="FFFFFFFF">
      <w:start w:val="1"/>
      <w:numFmt w:val="bullet"/>
      <w:pStyle w:val="Achievemen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257"/>
    <w:rsid w:val="00000915"/>
    <w:rsid w:val="00004ACF"/>
    <w:rsid w:val="00020E62"/>
    <w:rsid w:val="00023D07"/>
    <w:rsid w:val="000246DA"/>
    <w:rsid w:val="00024D97"/>
    <w:rsid w:val="00025857"/>
    <w:rsid w:val="0004128C"/>
    <w:rsid w:val="00046DAD"/>
    <w:rsid w:val="000614AD"/>
    <w:rsid w:val="00066563"/>
    <w:rsid w:val="00071740"/>
    <w:rsid w:val="00077DC1"/>
    <w:rsid w:val="00085CCF"/>
    <w:rsid w:val="000862DF"/>
    <w:rsid w:val="00090804"/>
    <w:rsid w:val="000A1A55"/>
    <w:rsid w:val="000B00C0"/>
    <w:rsid w:val="000B1F9C"/>
    <w:rsid w:val="000B287B"/>
    <w:rsid w:val="000B2E80"/>
    <w:rsid w:val="000B40C5"/>
    <w:rsid w:val="000B4117"/>
    <w:rsid w:val="000B7C6B"/>
    <w:rsid w:val="000C1EC6"/>
    <w:rsid w:val="000C5C33"/>
    <w:rsid w:val="000E1E68"/>
    <w:rsid w:val="000E5D2A"/>
    <w:rsid w:val="000E75C1"/>
    <w:rsid w:val="000F5B64"/>
    <w:rsid w:val="00103A73"/>
    <w:rsid w:val="00104A79"/>
    <w:rsid w:val="00107201"/>
    <w:rsid w:val="0011445F"/>
    <w:rsid w:val="00125FA4"/>
    <w:rsid w:val="001454EE"/>
    <w:rsid w:val="00151013"/>
    <w:rsid w:val="00156B1F"/>
    <w:rsid w:val="00162689"/>
    <w:rsid w:val="0016407D"/>
    <w:rsid w:val="00170621"/>
    <w:rsid w:val="0017110E"/>
    <w:rsid w:val="0018533F"/>
    <w:rsid w:val="00186086"/>
    <w:rsid w:val="00186A10"/>
    <w:rsid w:val="00187309"/>
    <w:rsid w:val="001903B9"/>
    <w:rsid w:val="00190874"/>
    <w:rsid w:val="00192E3A"/>
    <w:rsid w:val="001A45C4"/>
    <w:rsid w:val="001A4D04"/>
    <w:rsid w:val="001A4E7A"/>
    <w:rsid w:val="001A5198"/>
    <w:rsid w:val="001A5DB8"/>
    <w:rsid w:val="001A6B55"/>
    <w:rsid w:val="001A7D84"/>
    <w:rsid w:val="001B4007"/>
    <w:rsid w:val="001C0887"/>
    <w:rsid w:val="001C5077"/>
    <w:rsid w:val="001C742E"/>
    <w:rsid w:val="001C75AD"/>
    <w:rsid w:val="001D2A1B"/>
    <w:rsid w:val="001D38AC"/>
    <w:rsid w:val="001D4077"/>
    <w:rsid w:val="001D407C"/>
    <w:rsid w:val="001D55AF"/>
    <w:rsid w:val="001E1098"/>
    <w:rsid w:val="001E3280"/>
    <w:rsid w:val="00201091"/>
    <w:rsid w:val="002031F3"/>
    <w:rsid w:val="00204A96"/>
    <w:rsid w:val="002079CD"/>
    <w:rsid w:val="00215586"/>
    <w:rsid w:val="00221809"/>
    <w:rsid w:val="00222280"/>
    <w:rsid w:val="00230B17"/>
    <w:rsid w:val="00234F4B"/>
    <w:rsid w:val="0024211B"/>
    <w:rsid w:val="00246B74"/>
    <w:rsid w:val="00250B87"/>
    <w:rsid w:val="002537E2"/>
    <w:rsid w:val="00256FDE"/>
    <w:rsid w:val="00257723"/>
    <w:rsid w:val="00265D68"/>
    <w:rsid w:val="002665DF"/>
    <w:rsid w:val="00282539"/>
    <w:rsid w:val="00284037"/>
    <w:rsid w:val="002A0618"/>
    <w:rsid w:val="002B0EF0"/>
    <w:rsid w:val="002B22B2"/>
    <w:rsid w:val="002B2592"/>
    <w:rsid w:val="002B2C5B"/>
    <w:rsid w:val="002C6F0F"/>
    <w:rsid w:val="002E0F7D"/>
    <w:rsid w:val="002E127F"/>
    <w:rsid w:val="002E1ADD"/>
    <w:rsid w:val="002E68FA"/>
    <w:rsid w:val="002E7069"/>
    <w:rsid w:val="002F28BB"/>
    <w:rsid w:val="002F50A8"/>
    <w:rsid w:val="002F5474"/>
    <w:rsid w:val="002F7097"/>
    <w:rsid w:val="00303285"/>
    <w:rsid w:val="003070E3"/>
    <w:rsid w:val="003105D5"/>
    <w:rsid w:val="00313382"/>
    <w:rsid w:val="00324662"/>
    <w:rsid w:val="00332E1F"/>
    <w:rsid w:val="003344B8"/>
    <w:rsid w:val="00340327"/>
    <w:rsid w:val="003409E1"/>
    <w:rsid w:val="00341370"/>
    <w:rsid w:val="00341634"/>
    <w:rsid w:val="0034474F"/>
    <w:rsid w:val="00344F9D"/>
    <w:rsid w:val="00345E2D"/>
    <w:rsid w:val="003532B9"/>
    <w:rsid w:val="00360F6A"/>
    <w:rsid w:val="003663F8"/>
    <w:rsid w:val="0037127D"/>
    <w:rsid w:val="00377257"/>
    <w:rsid w:val="00377ABC"/>
    <w:rsid w:val="00390BB8"/>
    <w:rsid w:val="00394927"/>
    <w:rsid w:val="00396B67"/>
    <w:rsid w:val="003A37DB"/>
    <w:rsid w:val="003A4887"/>
    <w:rsid w:val="003A62C1"/>
    <w:rsid w:val="003A797D"/>
    <w:rsid w:val="003D0479"/>
    <w:rsid w:val="003D1FC1"/>
    <w:rsid w:val="003D3958"/>
    <w:rsid w:val="003E09DE"/>
    <w:rsid w:val="003E2453"/>
    <w:rsid w:val="003E553F"/>
    <w:rsid w:val="003E7420"/>
    <w:rsid w:val="003F0EC8"/>
    <w:rsid w:val="003F6D90"/>
    <w:rsid w:val="00401F4E"/>
    <w:rsid w:val="00411E76"/>
    <w:rsid w:val="0041352D"/>
    <w:rsid w:val="00415134"/>
    <w:rsid w:val="0041700E"/>
    <w:rsid w:val="00421A56"/>
    <w:rsid w:val="00421CF3"/>
    <w:rsid w:val="0042672F"/>
    <w:rsid w:val="00433632"/>
    <w:rsid w:val="00435362"/>
    <w:rsid w:val="00437D27"/>
    <w:rsid w:val="004564D9"/>
    <w:rsid w:val="00456C2A"/>
    <w:rsid w:val="00457A21"/>
    <w:rsid w:val="00462BBA"/>
    <w:rsid w:val="00470401"/>
    <w:rsid w:val="004752C6"/>
    <w:rsid w:val="004816B7"/>
    <w:rsid w:val="004872AD"/>
    <w:rsid w:val="0049086A"/>
    <w:rsid w:val="0049410B"/>
    <w:rsid w:val="00494B55"/>
    <w:rsid w:val="00496555"/>
    <w:rsid w:val="004A5D5C"/>
    <w:rsid w:val="004B1DF7"/>
    <w:rsid w:val="004B5F09"/>
    <w:rsid w:val="004C0843"/>
    <w:rsid w:val="004D1619"/>
    <w:rsid w:val="004E0568"/>
    <w:rsid w:val="004E18B5"/>
    <w:rsid w:val="004F2A88"/>
    <w:rsid w:val="004F2EC1"/>
    <w:rsid w:val="004F3C69"/>
    <w:rsid w:val="004F43DE"/>
    <w:rsid w:val="004F4EFE"/>
    <w:rsid w:val="004F7B14"/>
    <w:rsid w:val="004F7EBB"/>
    <w:rsid w:val="0050209F"/>
    <w:rsid w:val="00510E4B"/>
    <w:rsid w:val="00512557"/>
    <w:rsid w:val="005157E0"/>
    <w:rsid w:val="00521AD6"/>
    <w:rsid w:val="00531B75"/>
    <w:rsid w:val="00541924"/>
    <w:rsid w:val="0054348E"/>
    <w:rsid w:val="005458E0"/>
    <w:rsid w:val="00546349"/>
    <w:rsid w:val="005474B2"/>
    <w:rsid w:val="00552B10"/>
    <w:rsid w:val="0055376F"/>
    <w:rsid w:val="00563300"/>
    <w:rsid w:val="00564A08"/>
    <w:rsid w:val="00564A87"/>
    <w:rsid w:val="00571BA6"/>
    <w:rsid w:val="0057598F"/>
    <w:rsid w:val="00576ED2"/>
    <w:rsid w:val="00583684"/>
    <w:rsid w:val="0058605A"/>
    <w:rsid w:val="005A1807"/>
    <w:rsid w:val="005A21D3"/>
    <w:rsid w:val="005A2269"/>
    <w:rsid w:val="005B4D8D"/>
    <w:rsid w:val="005B4E42"/>
    <w:rsid w:val="005B53F0"/>
    <w:rsid w:val="005B5ACD"/>
    <w:rsid w:val="005B6DD3"/>
    <w:rsid w:val="005D0BC2"/>
    <w:rsid w:val="005D293D"/>
    <w:rsid w:val="005E119C"/>
    <w:rsid w:val="005E5F35"/>
    <w:rsid w:val="005F2719"/>
    <w:rsid w:val="005F663F"/>
    <w:rsid w:val="00606089"/>
    <w:rsid w:val="00606C8C"/>
    <w:rsid w:val="006107FF"/>
    <w:rsid w:val="00611E4B"/>
    <w:rsid w:val="00620BBA"/>
    <w:rsid w:val="00627C93"/>
    <w:rsid w:val="00636F9B"/>
    <w:rsid w:val="00642132"/>
    <w:rsid w:val="00643487"/>
    <w:rsid w:val="00643A26"/>
    <w:rsid w:val="00651D07"/>
    <w:rsid w:val="0065645C"/>
    <w:rsid w:val="00674A7A"/>
    <w:rsid w:val="0067537D"/>
    <w:rsid w:val="00680745"/>
    <w:rsid w:val="00694808"/>
    <w:rsid w:val="00696ED7"/>
    <w:rsid w:val="00697D09"/>
    <w:rsid w:val="006A33B5"/>
    <w:rsid w:val="006A5D5A"/>
    <w:rsid w:val="006B1F2E"/>
    <w:rsid w:val="006C434A"/>
    <w:rsid w:val="006C4350"/>
    <w:rsid w:val="006C6884"/>
    <w:rsid w:val="006D2E9B"/>
    <w:rsid w:val="006D484F"/>
    <w:rsid w:val="006E76B4"/>
    <w:rsid w:val="006F1543"/>
    <w:rsid w:val="006F17E7"/>
    <w:rsid w:val="006F4042"/>
    <w:rsid w:val="006F5521"/>
    <w:rsid w:val="00700B8F"/>
    <w:rsid w:val="00703B8D"/>
    <w:rsid w:val="0072774F"/>
    <w:rsid w:val="00727D90"/>
    <w:rsid w:val="00731011"/>
    <w:rsid w:val="007453F2"/>
    <w:rsid w:val="00754126"/>
    <w:rsid w:val="00754649"/>
    <w:rsid w:val="00760C53"/>
    <w:rsid w:val="007661C0"/>
    <w:rsid w:val="0077384F"/>
    <w:rsid w:val="00775760"/>
    <w:rsid w:val="0078381A"/>
    <w:rsid w:val="0079257E"/>
    <w:rsid w:val="007A37D6"/>
    <w:rsid w:val="007A7D0E"/>
    <w:rsid w:val="007B154E"/>
    <w:rsid w:val="007B1E91"/>
    <w:rsid w:val="007B5B3C"/>
    <w:rsid w:val="007B6421"/>
    <w:rsid w:val="007C2B93"/>
    <w:rsid w:val="007D4B3A"/>
    <w:rsid w:val="007E49A3"/>
    <w:rsid w:val="007F112F"/>
    <w:rsid w:val="007F617F"/>
    <w:rsid w:val="00805E59"/>
    <w:rsid w:val="00816C06"/>
    <w:rsid w:val="00821D0A"/>
    <w:rsid w:val="00822117"/>
    <w:rsid w:val="00823606"/>
    <w:rsid w:val="0083282F"/>
    <w:rsid w:val="008352BD"/>
    <w:rsid w:val="00842E2C"/>
    <w:rsid w:val="0084569D"/>
    <w:rsid w:val="0085184D"/>
    <w:rsid w:val="008539F7"/>
    <w:rsid w:val="008630AB"/>
    <w:rsid w:val="00874FBD"/>
    <w:rsid w:val="008A3D03"/>
    <w:rsid w:val="008A40C1"/>
    <w:rsid w:val="008A7D46"/>
    <w:rsid w:val="008B24D7"/>
    <w:rsid w:val="008B5A40"/>
    <w:rsid w:val="008D06DD"/>
    <w:rsid w:val="008D211D"/>
    <w:rsid w:val="008D4C7F"/>
    <w:rsid w:val="008E041E"/>
    <w:rsid w:val="008E2EA4"/>
    <w:rsid w:val="008E6713"/>
    <w:rsid w:val="008E711F"/>
    <w:rsid w:val="008F0944"/>
    <w:rsid w:val="008F151C"/>
    <w:rsid w:val="008F53EB"/>
    <w:rsid w:val="00904282"/>
    <w:rsid w:val="00907DC1"/>
    <w:rsid w:val="00920C01"/>
    <w:rsid w:val="009269DE"/>
    <w:rsid w:val="00937805"/>
    <w:rsid w:val="009413ED"/>
    <w:rsid w:val="00945858"/>
    <w:rsid w:val="00951368"/>
    <w:rsid w:val="00955182"/>
    <w:rsid w:val="009670FB"/>
    <w:rsid w:val="00974DE7"/>
    <w:rsid w:val="00986EF9"/>
    <w:rsid w:val="00990FB4"/>
    <w:rsid w:val="009A3E95"/>
    <w:rsid w:val="009A7900"/>
    <w:rsid w:val="009B4E35"/>
    <w:rsid w:val="009C1EC1"/>
    <w:rsid w:val="009C3A8D"/>
    <w:rsid w:val="009C4049"/>
    <w:rsid w:val="009C4DD8"/>
    <w:rsid w:val="009D0DDB"/>
    <w:rsid w:val="009E4C45"/>
    <w:rsid w:val="009E5439"/>
    <w:rsid w:val="009E6D95"/>
    <w:rsid w:val="009E6E54"/>
    <w:rsid w:val="009F1E9A"/>
    <w:rsid w:val="00A0238E"/>
    <w:rsid w:val="00A05BA2"/>
    <w:rsid w:val="00A12811"/>
    <w:rsid w:val="00A1372A"/>
    <w:rsid w:val="00A20BB1"/>
    <w:rsid w:val="00A21DBC"/>
    <w:rsid w:val="00A32D53"/>
    <w:rsid w:val="00A330B8"/>
    <w:rsid w:val="00A338A1"/>
    <w:rsid w:val="00A404B4"/>
    <w:rsid w:val="00A41893"/>
    <w:rsid w:val="00A45F61"/>
    <w:rsid w:val="00A63CC4"/>
    <w:rsid w:val="00A65931"/>
    <w:rsid w:val="00A71468"/>
    <w:rsid w:val="00A76E03"/>
    <w:rsid w:val="00A77861"/>
    <w:rsid w:val="00A80446"/>
    <w:rsid w:val="00A838C4"/>
    <w:rsid w:val="00A876A8"/>
    <w:rsid w:val="00A92A24"/>
    <w:rsid w:val="00A966F5"/>
    <w:rsid w:val="00A973E8"/>
    <w:rsid w:val="00AB22EB"/>
    <w:rsid w:val="00AB348E"/>
    <w:rsid w:val="00AC7556"/>
    <w:rsid w:val="00AD2768"/>
    <w:rsid w:val="00AD5601"/>
    <w:rsid w:val="00AD7D56"/>
    <w:rsid w:val="00AE3579"/>
    <w:rsid w:val="00AE5474"/>
    <w:rsid w:val="00AE5F06"/>
    <w:rsid w:val="00AF65D9"/>
    <w:rsid w:val="00AF79C3"/>
    <w:rsid w:val="00B008ED"/>
    <w:rsid w:val="00B008EE"/>
    <w:rsid w:val="00B053B3"/>
    <w:rsid w:val="00B11109"/>
    <w:rsid w:val="00B14730"/>
    <w:rsid w:val="00B1615B"/>
    <w:rsid w:val="00B167EA"/>
    <w:rsid w:val="00B16F63"/>
    <w:rsid w:val="00B20CF4"/>
    <w:rsid w:val="00B22B95"/>
    <w:rsid w:val="00B25307"/>
    <w:rsid w:val="00B257E1"/>
    <w:rsid w:val="00B42F9B"/>
    <w:rsid w:val="00B44CE6"/>
    <w:rsid w:val="00B5064F"/>
    <w:rsid w:val="00B65DE9"/>
    <w:rsid w:val="00B82EFE"/>
    <w:rsid w:val="00B83553"/>
    <w:rsid w:val="00B851F7"/>
    <w:rsid w:val="00B85535"/>
    <w:rsid w:val="00B87D7D"/>
    <w:rsid w:val="00B95DD2"/>
    <w:rsid w:val="00BA1673"/>
    <w:rsid w:val="00BA1C3C"/>
    <w:rsid w:val="00BA6591"/>
    <w:rsid w:val="00BB4AFB"/>
    <w:rsid w:val="00BB6508"/>
    <w:rsid w:val="00BC4017"/>
    <w:rsid w:val="00BC6687"/>
    <w:rsid w:val="00BC739A"/>
    <w:rsid w:val="00BD0A9E"/>
    <w:rsid w:val="00BD4675"/>
    <w:rsid w:val="00BD71EC"/>
    <w:rsid w:val="00BE155A"/>
    <w:rsid w:val="00BE1782"/>
    <w:rsid w:val="00BE3B4F"/>
    <w:rsid w:val="00BF412F"/>
    <w:rsid w:val="00C04D92"/>
    <w:rsid w:val="00C078D0"/>
    <w:rsid w:val="00C12252"/>
    <w:rsid w:val="00C1408E"/>
    <w:rsid w:val="00C23784"/>
    <w:rsid w:val="00C274B6"/>
    <w:rsid w:val="00C313D0"/>
    <w:rsid w:val="00C32344"/>
    <w:rsid w:val="00C36704"/>
    <w:rsid w:val="00C41FAA"/>
    <w:rsid w:val="00C42C6E"/>
    <w:rsid w:val="00C4398B"/>
    <w:rsid w:val="00C4574A"/>
    <w:rsid w:val="00C46502"/>
    <w:rsid w:val="00C501CE"/>
    <w:rsid w:val="00C50FA2"/>
    <w:rsid w:val="00C52B87"/>
    <w:rsid w:val="00C54ED3"/>
    <w:rsid w:val="00C55E8C"/>
    <w:rsid w:val="00C561F8"/>
    <w:rsid w:val="00C5641B"/>
    <w:rsid w:val="00C61870"/>
    <w:rsid w:val="00C65EDF"/>
    <w:rsid w:val="00C66731"/>
    <w:rsid w:val="00C67522"/>
    <w:rsid w:val="00C75183"/>
    <w:rsid w:val="00C8139F"/>
    <w:rsid w:val="00C86A79"/>
    <w:rsid w:val="00C92530"/>
    <w:rsid w:val="00C950DB"/>
    <w:rsid w:val="00C97762"/>
    <w:rsid w:val="00CA4F92"/>
    <w:rsid w:val="00CA65EC"/>
    <w:rsid w:val="00CA761E"/>
    <w:rsid w:val="00CB3E4E"/>
    <w:rsid w:val="00CB7C11"/>
    <w:rsid w:val="00CE4238"/>
    <w:rsid w:val="00D01EFB"/>
    <w:rsid w:val="00D0500E"/>
    <w:rsid w:val="00D27F24"/>
    <w:rsid w:val="00D35C4C"/>
    <w:rsid w:val="00D56AB4"/>
    <w:rsid w:val="00D60990"/>
    <w:rsid w:val="00D734C6"/>
    <w:rsid w:val="00D9228E"/>
    <w:rsid w:val="00D97418"/>
    <w:rsid w:val="00DA0172"/>
    <w:rsid w:val="00DD28C4"/>
    <w:rsid w:val="00DD5AB1"/>
    <w:rsid w:val="00DD5F47"/>
    <w:rsid w:val="00DD6681"/>
    <w:rsid w:val="00DD74D2"/>
    <w:rsid w:val="00DE54BF"/>
    <w:rsid w:val="00DF3229"/>
    <w:rsid w:val="00E01F1D"/>
    <w:rsid w:val="00E048EB"/>
    <w:rsid w:val="00E04D8A"/>
    <w:rsid w:val="00E06031"/>
    <w:rsid w:val="00E07046"/>
    <w:rsid w:val="00E11336"/>
    <w:rsid w:val="00E1289E"/>
    <w:rsid w:val="00E1318E"/>
    <w:rsid w:val="00E217AB"/>
    <w:rsid w:val="00E33BD0"/>
    <w:rsid w:val="00E34350"/>
    <w:rsid w:val="00E36E49"/>
    <w:rsid w:val="00E379A7"/>
    <w:rsid w:val="00E511AA"/>
    <w:rsid w:val="00E537B2"/>
    <w:rsid w:val="00E63341"/>
    <w:rsid w:val="00E64704"/>
    <w:rsid w:val="00E709BC"/>
    <w:rsid w:val="00E769F9"/>
    <w:rsid w:val="00E77E6E"/>
    <w:rsid w:val="00E801F0"/>
    <w:rsid w:val="00E87E01"/>
    <w:rsid w:val="00E912C4"/>
    <w:rsid w:val="00E92A69"/>
    <w:rsid w:val="00EA2D07"/>
    <w:rsid w:val="00EB2842"/>
    <w:rsid w:val="00EB3381"/>
    <w:rsid w:val="00ED3468"/>
    <w:rsid w:val="00ED7577"/>
    <w:rsid w:val="00EE34F5"/>
    <w:rsid w:val="00EE36E5"/>
    <w:rsid w:val="00F04EA0"/>
    <w:rsid w:val="00F07E19"/>
    <w:rsid w:val="00F10124"/>
    <w:rsid w:val="00F12165"/>
    <w:rsid w:val="00F13246"/>
    <w:rsid w:val="00F146F5"/>
    <w:rsid w:val="00F25A96"/>
    <w:rsid w:val="00F27E18"/>
    <w:rsid w:val="00F40F9D"/>
    <w:rsid w:val="00F4169F"/>
    <w:rsid w:val="00F43029"/>
    <w:rsid w:val="00F547C3"/>
    <w:rsid w:val="00F60BB3"/>
    <w:rsid w:val="00F66139"/>
    <w:rsid w:val="00F70DA1"/>
    <w:rsid w:val="00F7211B"/>
    <w:rsid w:val="00F72B81"/>
    <w:rsid w:val="00F7637A"/>
    <w:rsid w:val="00F80A4B"/>
    <w:rsid w:val="00F83948"/>
    <w:rsid w:val="00F85A8E"/>
    <w:rsid w:val="00FA01ED"/>
    <w:rsid w:val="00FA1E12"/>
    <w:rsid w:val="00FA4CCC"/>
    <w:rsid w:val="00FA53DA"/>
    <w:rsid w:val="00FA5BF8"/>
    <w:rsid w:val="00FB72AE"/>
    <w:rsid w:val="00FB7F6D"/>
    <w:rsid w:val="00FC60A4"/>
    <w:rsid w:val="00FD744D"/>
    <w:rsid w:val="00FF3D46"/>
    <w:rsid w:val="00FF768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docId w15:val="{13654523-CE1B-1F40-90A1-8A2054AD0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BB2332"/>
    <w:rPr>
      <w:rFonts w:ascii="Arial" w:hAnsi="Arial"/>
    </w:rPr>
  </w:style>
  <w:style w:type="paragraph" w:styleId="berschrift2">
    <w:name w:val="heading 2"/>
    <w:basedOn w:val="Standard"/>
    <w:next w:val="Standard"/>
    <w:qFormat/>
    <w:pPr>
      <w:keepNext/>
      <w:spacing w:before="240" w:after="60"/>
      <w:outlineLvl w:val="1"/>
    </w:pPr>
    <w:rPr>
      <w:rFonts w:ascii="Helvetica" w:hAnsi="Helvetica"/>
      <w:b/>
      <w:i/>
      <w:sz w:val="28"/>
    </w:rPr>
  </w:style>
  <w:style w:type="paragraph" w:styleId="berschrift3">
    <w:name w:val="heading 3"/>
    <w:basedOn w:val="Standard"/>
    <w:next w:val="Standard"/>
    <w:qFormat/>
    <w:pPr>
      <w:keepNext/>
      <w:jc w:val="both"/>
      <w:outlineLvl w:val="2"/>
    </w:pPr>
    <w:rPr>
      <w:rFonts w:ascii="Century Gothic" w:eastAsia="Times New Roman" w:hAnsi="Century Gothic"/>
      <w:b/>
      <w:sz w:val="24"/>
      <w:u w:val="single"/>
    </w:rPr>
  </w:style>
  <w:style w:type="paragraph" w:styleId="berschrift6">
    <w:name w:val="heading 6"/>
    <w:basedOn w:val="Standard"/>
    <w:next w:val="Standard"/>
    <w:qFormat/>
    <w:pPr>
      <w:keepNext/>
      <w:tabs>
        <w:tab w:val="left" w:pos="-2127"/>
        <w:tab w:val="left" w:pos="-1276"/>
      </w:tabs>
      <w:spacing w:line="312" w:lineRule="auto"/>
      <w:ind w:right="-425" w:hanging="284"/>
      <w:outlineLvl w:val="5"/>
    </w:pPr>
    <w:rPr>
      <w:b/>
      <w:sz w:val="22"/>
    </w:rPr>
  </w:style>
  <w:style w:type="paragraph" w:styleId="berschrift8">
    <w:name w:val="heading 8"/>
    <w:basedOn w:val="Standard"/>
    <w:next w:val="Standard"/>
    <w:qFormat/>
    <w:pPr>
      <w:keepNext/>
      <w:spacing w:line="312" w:lineRule="auto"/>
      <w:ind w:left="-284" w:right="-425"/>
      <w:outlineLvl w:val="7"/>
    </w:pPr>
    <w:rPr>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pPr>
      <w:ind w:left="720" w:hanging="720"/>
    </w:pPr>
    <w:rPr>
      <w:rFonts w:ascii="Times New Roman" w:eastAsia="Times New Roman" w:hAnsi="Times New Roman"/>
      <w:b/>
      <w:sz w:val="24"/>
      <w:lang w:val="en-GB"/>
    </w:rPr>
  </w:style>
  <w:style w:type="paragraph" w:styleId="Textkrper2">
    <w:name w:val="Body Text 2"/>
    <w:basedOn w:val="Standard"/>
    <w:pPr>
      <w:overflowPunct w:val="0"/>
      <w:autoSpaceDE w:val="0"/>
      <w:autoSpaceDN w:val="0"/>
      <w:adjustRightInd w:val="0"/>
      <w:textAlignment w:val="baseline"/>
    </w:pPr>
    <w:rPr>
      <w:rFonts w:ascii="Times New Roman" w:eastAsia="Times New Roman" w:hAnsi="Times New Roman"/>
      <w:sz w:val="24"/>
      <w:lang w:val="en-GB"/>
    </w:rPr>
  </w:style>
  <w:style w:type="paragraph" w:styleId="Textkrper">
    <w:name w:val="Body Text"/>
    <w:basedOn w:val="Standard"/>
    <w:pPr>
      <w:spacing w:line="360" w:lineRule="auto"/>
      <w:jc w:val="both"/>
    </w:pPr>
    <w:rPr>
      <w:sz w:val="22"/>
    </w:rPr>
  </w:style>
  <w:style w:type="character" w:styleId="Hyperlink">
    <w:name w:val="Hyperlink"/>
    <w:uiPriority w:val="99"/>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3">
    <w:name w:val="Body Text 3"/>
    <w:basedOn w:val="Standard"/>
    <w:pPr>
      <w:spacing w:line="360" w:lineRule="auto"/>
    </w:pPr>
    <w:rPr>
      <w:b/>
      <w:sz w:val="22"/>
    </w:rPr>
  </w:style>
  <w:style w:type="paragraph" w:styleId="Sprechblasentext">
    <w:name w:val="Balloon Text"/>
    <w:basedOn w:val="Standard"/>
    <w:semiHidden/>
    <w:rPr>
      <w:rFonts w:ascii="Tahoma" w:hAnsi="Tahoma" w:cs="Tahoma"/>
      <w:sz w:val="16"/>
      <w:szCs w:val="16"/>
    </w:rPr>
  </w:style>
  <w:style w:type="paragraph" w:styleId="Funotentext">
    <w:name w:val="footnote text"/>
    <w:basedOn w:val="Standard"/>
    <w:semiHidden/>
    <w:rsid w:val="00BB2332"/>
  </w:style>
  <w:style w:type="character" w:styleId="Funotenzeichen">
    <w:name w:val="footnote reference"/>
    <w:semiHidden/>
    <w:rsid w:val="00BB2332"/>
    <w:rPr>
      <w:vertAlign w:val="superscript"/>
    </w:rPr>
  </w:style>
  <w:style w:type="character" w:customStyle="1" w:styleId="ninagier">
    <w:name w:val="nina.gier"/>
    <w:semiHidden/>
    <w:rsid w:val="00BB75B0"/>
    <w:rPr>
      <w:rFonts w:ascii="Garamond" w:hAnsi="Garamond"/>
      <w:b w:val="0"/>
      <w:bCs w:val="0"/>
      <w:i w:val="0"/>
      <w:iCs w:val="0"/>
      <w:strike w:val="0"/>
      <w:color w:val="auto"/>
      <w:sz w:val="24"/>
      <w:szCs w:val="24"/>
      <w:u w:val="none"/>
    </w:rPr>
  </w:style>
  <w:style w:type="character" w:styleId="Kommentarzeichen">
    <w:name w:val="annotation reference"/>
    <w:semiHidden/>
    <w:rsid w:val="00316885"/>
    <w:rPr>
      <w:sz w:val="16"/>
      <w:szCs w:val="16"/>
    </w:rPr>
  </w:style>
  <w:style w:type="paragraph" w:styleId="Kommentartext">
    <w:name w:val="annotation text"/>
    <w:basedOn w:val="Standard"/>
    <w:link w:val="KommentartextZchn"/>
    <w:semiHidden/>
    <w:rsid w:val="00316885"/>
  </w:style>
  <w:style w:type="paragraph" w:styleId="Kommentarthema">
    <w:name w:val="annotation subject"/>
    <w:basedOn w:val="Kommentartext"/>
    <w:next w:val="Kommentartext"/>
    <w:semiHidden/>
    <w:rsid w:val="00316885"/>
    <w:rPr>
      <w:b/>
      <w:bCs/>
    </w:rPr>
  </w:style>
  <w:style w:type="character" w:customStyle="1" w:styleId="presstext">
    <w:name w:val="press_text"/>
    <w:basedOn w:val="Absatz-Standardschriftart"/>
    <w:rsid w:val="00986B68"/>
  </w:style>
  <w:style w:type="character" w:customStyle="1" w:styleId="KommentartextZchn">
    <w:name w:val="Kommentartext Zchn"/>
    <w:link w:val="Kommentartext"/>
    <w:semiHidden/>
    <w:rsid w:val="008F3499"/>
    <w:rPr>
      <w:rFonts w:ascii="Arial" w:hAnsi="Arial"/>
    </w:rPr>
  </w:style>
  <w:style w:type="character" w:customStyle="1" w:styleId="bold">
    <w:name w:val="bold"/>
    <w:basedOn w:val="Absatz-Standardschriftart"/>
    <w:rsid w:val="00DB5904"/>
  </w:style>
  <w:style w:type="paragraph" w:styleId="StandardWeb">
    <w:name w:val="Normal (Web)"/>
    <w:basedOn w:val="Standard"/>
    <w:uiPriority w:val="99"/>
    <w:unhideWhenUsed/>
    <w:rsid w:val="002F0164"/>
    <w:pPr>
      <w:spacing w:before="100" w:beforeAutospacing="1" w:after="100" w:afterAutospacing="1"/>
    </w:pPr>
    <w:rPr>
      <w:rFonts w:ascii="Times New Roman" w:eastAsia="Times New Roman" w:hAnsi="Times New Roman"/>
      <w:sz w:val="24"/>
      <w:szCs w:val="24"/>
    </w:rPr>
  </w:style>
  <w:style w:type="character" w:customStyle="1" w:styleId="itxtrst">
    <w:name w:val="itxtrst"/>
    <w:basedOn w:val="Absatz-Standardschriftart"/>
    <w:rsid w:val="002F0164"/>
  </w:style>
  <w:style w:type="table" w:styleId="Tabellenraster">
    <w:name w:val="Table Grid"/>
    <w:basedOn w:val="NormaleTabelle"/>
    <w:rsid w:val="00DF6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rsid w:val="001D5C34"/>
    <w:rPr>
      <w:color w:val="800080"/>
      <w:u w:val="single"/>
    </w:rPr>
  </w:style>
  <w:style w:type="paragraph" w:styleId="berarbeitung">
    <w:name w:val="Revision"/>
    <w:hidden/>
    <w:rsid w:val="00E1289E"/>
    <w:rPr>
      <w:rFonts w:ascii="Arial" w:hAnsi="Arial"/>
    </w:rPr>
  </w:style>
  <w:style w:type="paragraph" w:styleId="NurText">
    <w:name w:val="Plain Text"/>
    <w:basedOn w:val="Standard"/>
    <w:link w:val="NurTextZchn"/>
    <w:uiPriority w:val="99"/>
    <w:rsid w:val="00DA0172"/>
    <w:rPr>
      <w:rFonts w:ascii="Consolas" w:eastAsia="Times New Roman" w:hAnsi="Consolas"/>
      <w:sz w:val="21"/>
      <w:szCs w:val="21"/>
      <w:lang w:val="en-GB"/>
    </w:rPr>
  </w:style>
  <w:style w:type="character" w:customStyle="1" w:styleId="NurTextZchn">
    <w:name w:val="Nur Text Zchn"/>
    <w:basedOn w:val="Absatz-Standardschriftart"/>
    <w:link w:val="NurText"/>
    <w:uiPriority w:val="99"/>
    <w:rsid w:val="00DA0172"/>
    <w:rPr>
      <w:rFonts w:ascii="Consolas" w:eastAsia="Times New Roman" w:hAnsi="Consolas"/>
      <w:sz w:val="21"/>
      <w:szCs w:val="21"/>
      <w:lang w:val="en-GB"/>
    </w:rPr>
  </w:style>
  <w:style w:type="paragraph" w:styleId="Listenabsatz">
    <w:name w:val="List Paragraph"/>
    <w:basedOn w:val="Standard"/>
    <w:uiPriority w:val="34"/>
    <w:qFormat/>
    <w:rsid w:val="008352BD"/>
    <w:pPr>
      <w:ind w:left="720"/>
      <w:contextualSpacing/>
    </w:pPr>
  </w:style>
  <w:style w:type="paragraph" w:customStyle="1" w:styleId="Achievement">
    <w:name w:val="Achievement"/>
    <w:basedOn w:val="Standard"/>
    <w:next w:val="Standard"/>
    <w:rsid w:val="00256FDE"/>
    <w:pPr>
      <w:numPr>
        <w:numId w:val="1"/>
      </w:numPr>
      <w:spacing w:after="60" w:line="240" w:lineRule="atLeast"/>
      <w:jc w:val="both"/>
    </w:pPr>
    <w:rPr>
      <w:rFonts w:ascii="Garamond" w:eastAsia="Times New Roman" w:hAnsi="Garamond"/>
      <w:sz w:val="22"/>
      <w:lang w:val="en-US" w:eastAsia="en-US"/>
    </w:rPr>
  </w:style>
  <w:style w:type="paragraph" w:customStyle="1" w:styleId="fi">
    <w:name w:val="fi"/>
    <w:basedOn w:val="Standard"/>
    <w:rsid w:val="000B00C0"/>
    <w:pPr>
      <w:spacing w:before="100" w:beforeAutospacing="1" w:after="100" w:afterAutospacing="1"/>
    </w:pPr>
    <w:rPr>
      <w:rFonts w:ascii="Times New Roman" w:eastAsia="Times New Roman" w:hAnsi="Times New Roman"/>
      <w:sz w:val="24"/>
      <w:szCs w:val="24"/>
    </w:rPr>
  </w:style>
  <w:style w:type="paragraph" w:customStyle="1" w:styleId="hs9">
    <w:name w:val="hs9"/>
    <w:basedOn w:val="Standard"/>
    <w:rsid w:val="00324662"/>
    <w:rPr>
      <w:rFonts w:ascii="Times New Roman" w:eastAsiaTheme="minorHAnsi" w:hAnsi="Times New Roman"/>
    </w:rPr>
  </w:style>
  <w:style w:type="character" w:customStyle="1" w:styleId="hs31">
    <w:name w:val="hs31"/>
    <w:basedOn w:val="Absatz-Standardschriftart"/>
    <w:rsid w:val="00324662"/>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19788">
      <w:bodyDiv w:val="1"/>
      <w:marLeft w:val="0"/>
      <w:marRight w:val="0"/>
      <w:marTop w:val="0"/>
      <w:marBottom w:val="0"/>
      <w:divBdr>
        <w:top w:val="none" w:sz="0" w:space="0" w:color="auto"/>
        <w:left w:val="none" w:sz="0" w:space="0" w:color="auto"/>
        <w:bottom w:val="none" w:sz="0" w:space="0" w:color="auto"/>
        <w:right w:val="none" w:sz="0" w:space="0" w:color="auto"/>
      </w:divBdr>
    </w:div>
    <w:div w:id="88548031">
      <w:bodyDiv w:val="1"/>
      <w:marLeft w:val="0"/>
      <w:marRight w:val="0"/>
      <w:marTop w:val="0"/>
      <w:marBottom w:val="0"/>
      <w:divBdr>
        <w:top w:val="none" w:sz="0" w:space="0" w:color="auto"/>
        <w:left w:val="none" w:sz="0" w:space="0" w:color="auto"/>
        <w:bottom w:val="none" w:sz="0" w:space="0" w:color="auto"/>
        <w:right w:val="none" w:sz="0" w:space="0" w:color="auto"/>
      </w:divBdr>
    </w:div>
    <w:div w:id="214044546">
      <w:bodyDiv w:val="1"/>
      <w:marLeft w:val="0"/>
      <w:marRight w:val="0"/>
      <w:marTop w:val="0"/>
      <w:marBottom w:val="0"/>
      <w:divBdr>
        <w:top w:val="none" w:sz="0" w:space="0" w:color="auto"/>
        <w:left w:val="none" w:sz="0" w:space="0" w:color="auto"/>
        <w:bottom w:val="none" w:sz="0" w:space="0" w:color="auto"/>
        <w:right w:val="none" w:sz="0" w:space="0" w:color="auto"/>
      </w:divBdr>
      <w:divsChild>
        <w:div w:id="993532425">
          <w:marLeft w:val="274"/>
          <w:marRight w:val="0"/>
          <w:marTop w:val="86"/>
          <w:marBottom w:val="0"/>
          <w:divBdr>
            <w:top w:val="none" w:sz="0" w:space="0" w:color="auto"/>
            <w:left w:val="none" w:sz="0" w:space="0" w:color="auto"/>
            <w:bottom w:val="none" w:sz="0" w:space="0" w:color="auto"/>
            <w:right w:val="none" w:sz="0" w:space="0" w:color="auto"/>
          </w:divBdr>
        </w:div>
        <w:div w:id="1024406803">
          <w:marLeft w:val="274"/>
          <w:marRight w:val="0"/>
          <w:marTop w:val="86"/>
          <w:marBottom w:val="0"/>
          <w:divBdr>
            <w:top w:val="none" w:sz="0" w:space="0" w:color="auto"/>
            <w:left w:val="none" w:sz="0" w:space="0" w:color="auto"/>
            <w:bottom w:val="none" w:sz="0" w:space="0" w:color="auto"/>
            <w:right w:val="none" w:sz="0" w:space="0" w:color="auto"/>
          </w:divBdr>
        </w:div>
        <w:div w:id="721447733">
          <w:marLeft w:val="274"/>
          <w:marRight w:val="0"/>
          <w:marTop w:val="86"/>
          <w:marBottom w:val="0"/>
          <w:divBdr>
            <w:top w:val="none" w:sz="0" w:space="0" w:color="auto"/>
            <w:left w:val="none" w:sz="0" w:space="0" w:color="auto"/>
            <w:bottom w:val="none" w:sz="0" w:space="0" w:color="auto"/>
            <w:right w:val="none" w:sz="0" w:space="0" w:color="auto"/>
          </w:divBdr>
        </w:div>
        <w:div w:id="345795588">
          <w:marLeft w:val="274"/>
          <w:marRight w:val="0"/>
          <w:marTop w:val="86"/>
          <w:marBottom w:val="0"/>
          <w:divBdr>
            <w:top w:val="none" w:sz="0" w:space="0" w:color="auto"/>
            <w:left w:val="none" w:sz="0" w:space="0" w:color="auto"/>
            <w:bottom w:val="none" w:sz="0" w:space="0" w:color="auto"/>
            <w:right w:val="none" w:sz="0" w:space="0" w:color="auto"/>
          </w:divBdr>
        </w:div>
      </w:divsChild>
    </w:div>
    <w:div w:id="229922247">
      <w:bodyDiv w:val="1"/>
      <w:marLeft w:val="0"/>
      <w:marRight w:val="0"/>
      <w:marTop w:val="0"/>
      <w:marBottom w:val="0"/>
      <w:divBdr>
        <w:top w:val="none" w:sz="0" w:space="0" w:color="auto"/>
        <w:left w:val="none" w:sz="0" w:space="0" w:color="auto"/>
        <w:bottom w:val="none" w:sz="0" w:space="0" w:color="auto"/>
        <w:right w:val="none" w:sz="0" w:space="0" w:color="auto"/>
      </w:divBdr>
    </w:div>
    <w:div w:id="267125412">
      <w:bodyDiv w:val="1"/>
      <w:marLeft w:val="0"/>
      <w:marRight w:val="0"/>
      <w:marTop w:val="0"/>
      <w:marBottom w:val="0"/>
      <w:divBdr>
        <w:top w:val="none" w:sz="0" w:space="0" w:color="auto"/>
        <w:left w:val="none" w:sz="0" w:space="0" w:color="auto"/>
        <w:bottom w:val="none" w:sz="0" w:space="0" w:color="auto"/>
        <w:right w:val="none" w:sz="0" w:space="0" w:color="auto"/>
      </w:divBdr>
    </w:div>
    <w:div w:id="276063588">
      <w:bodyDiv w:val="1"/>
      <w:marLeft w:val="0"/>
      <w:marRight w:val="0"/>
      <w:marTop w:val="0"/>
      <w:marBottom w:val="0"/>
      <w:divBdr>
        <w:top w:val="none" w:sz="0" w:space="0" w:color="auto"/>
        <w:left w:val="none" w:sz="0" w:space="0" w:color="auto"/>
        <w:bottom w:val="none" w:sz="0" w:space="0" w:color="auto"/>
        <w:right w:val="none" w:sz="0" w:space="0" w:color="auto"/>
      </w:divBdr>
    </w:div>
    <w:div w:id="450519895">
      <w:bodyDiv w:val="1"/>
      <w:marLeft w:val="0"/>
      <w:marRight w:val="0"/>
      <w:marTop w:val="0"/>
      <w:marBottom w:val="0"/>
      <w:divBdr>
        <w:top w:val="none" w:sz="0" w:space="0" w:color="auto"/>
        <w:left w:val="none" w:sz="0" w:space="0" w:color="auto"/>
        <w:bottom w:val="none" w:sz="0" w:space="0" w:color="auto"/>
        <w:right w:val="none" w:sz="0" w:space="0" w:color="auto"/>
      </w:divBdr>
      <w:divsChild>
        <w:div w:id="2009820193">
          <w:marLeft w:val="0"/>
          <w:marRight w:val="0"/>
          <w:marTop w:val="86"/>
          <w:marBottom w:val="0"/>
          <w:divBdr>
            <w:top w:val="none" w:sz="0" w:space="0" w:color="auto"/>
            <w:left w:val="none" w:sz="0" w:space="0" w:color="auto"/>
            <w:bottom w:val="none" w:sz="0" w:space="0" w:color="auto"/>
            <w:right w:val="none" w:sz="0" w:space="0" w:color="auto"/>
          </w:divBdr>
        </w:div>
        <w:div w:id="1318388369">
          <w:marLeft w:val="0"/>
          <w:marRight w:val="0"/>
          <w:marTop w:val="86"/>
          <w:marBottom w:val="0"/>
          <w:divBdr>
            <w:top w:val="none" w:sz="0" w:space="0" w:color="auto"/>
            <w:left w:val="none" w:sz="0" w:space="0" w:color="auto"/>
            <w:bottom w:val="none" w:sz="0" w:space="0" w:color="auto"/>
            <w:right w:val="none" w:sz="0" w:space="0" w:color="auto"/>
          </w:divBdr>
        </w:div>
        <w:div w:id="2092240635">
          <w:marLeft w:val="0"/>
          <w:marRight w:val="0"/>
          <w:marTop w:val="86"/>
          <w:marBottom w:val="0"/>
          <w:divBdr>
            <w:top w:val="none" w:sz="0" w:space="0" w:color="auto"/>
            <w:left w:val="none" w:sz="0" w:space="0" w:color="auto"/>
            <w:bottom w:val="none" w:sz="0" w:space="0" w:color="auto"/>
            <w:right w:val="none" w:sz="0" w:space="0" w:color="auto"/>
          </w:divBdr>
        </w:div>
        <w:div w:id="1372535222">
          <w:marLeft w:val="0"/>
          <w:marRight w:val="0"/>
          <w:marTop w:val="86"/>
          <w:marBottom w:val="0"/>
          <w:divBdr>
            <w:top w:val="none" w:sz="0" w:space="0" w:color="auto"/>
            <w:left w:val="none" w:sz="0" w:space="0" w:color="auto"/>
            <w:bottom w:val="none" w:sz="0" w:space="0" w:color="auto"/>
            <w:right w:val="none" w:sz="0" w:space="0" w:color="auto"/>
          </w:divBdr>
        </w:div>
      </w:divsChild>
    </w:div>
    <w:div w:id="463547225">
      <w:bodyDiv w:val="1"/>
      <w:marLeft w:val="0"/>
      <w:marRight w:val="0"/>
      <w:marTop w:val="0"/>
      <w:marBottom w:val="0"/>
      <w:divBdr>
        <w:top w:val="none" w:sz="0" w:space="0" w:color="auto"/>
        <w:left w:val="none" w:sz="0" w:space="0" w:color="auto"/>
        <w:bottom w:val="none" w:sz="0" w:space="0" w:color="auto"/>
        <w:right w:val="none" w:sz="0" w:space="0" w:color="auto"/>
      </w:divBdr>
    </w:div>
    <w:div w:id="500973902">
      <w:bodyDiv w:val="1"/>
      <w:marLeft w:val="0"/>
      <w:marRight w:val="0"/>
      <w:marTop w:val="0"/>
      <w:marBottom w:val="0"/>
      <w:divBdr>
        <w:top w:val="none" w:sz="0" w:space="0" w:color="auto"/>
        <w:left w:val="none" w:sz="0" w:space="0" w:color="auto"/>
        <w:bottom w:val="none" w:sz="0" w:space="0" w:color="auto"/>
        <w:right w:val="none" w:sz="0" w:space="0" w:color="auto"/>
      </w:divBdr>
    </w:div>
    <w:div w:id="564071914">
      <w:bodyDiv w:val="1"/>
      <w:marLeft w:val="0"/>
      <w:marRight w:val="0"/>
      <w:marTop w:val="0"/>
      <w:marBottom w:val="0"/>
      <w:divBdr>
        <w:top w:val="none" w:sz="0" w:space="0" w:color="auto"/>
        <w:left w:val="none" w:sz="0" w:space="0" w:color="auto"/>
        <w:bottom w:val="none" w:sz="0" w:space="0" w:color="auto"/>
        <w:right w:val="none" w:sz="0" w:space="0" w:color="auto"/>
      </w:divBdr>
    </w:div>
    <w:div w:id="685597360">
      <w:bodyDiv w:val="1"/>
      <w:marLeft w:val="0"/>
      <w:marRight w:val="0"/>
      <w:marTop w:val="0"/>
      <w:marBottom w:val="0"/>
      <w:divBdr>
        <w:top w:val="none" w:sz="0" w:space="0" w:color="auto"/>
        <w:left w:val="none" w:sz="0" w:space="0" w:color="auto"/>
        <w:bottom w:val="none" w:sz="0" w:space="0" w:color="auto"/>
        <w:right w:val="none" w:sz="0" w:space="0" w:color="auto"/>
      </w:divBdr>
    </w:div>
    <w:div w:id="699279579">
      <w:bodyDiv w:val="1"/>
      <w:marLeft w:val="0"/>
      <w:marRight w:val="0"/>
      <w:marTop w:val="0"/>
      <w:marBottom w:val="0"/>
      <w:divBdr>
        <w:top w:val="none" w:sz="0" w:space="0" w:color="auto"/>
        <w:left w:val="none" w:sz="0" w:space="0" w:color="auto"/>
        <w:bottom w:val="none" w:sz="0" w:space="0" w:color="auto"/>
        <w:right w:val="none" w:sz="0" w:space="0" w:color="auto"/>
      </w:divBdr>
    </w:div>
    <w:div w:id="700133003">
      <w:bodyDiv w:val="1"/>
      <w:marLeft w:val="0"/>
      <w:marRight w:val="0"/>
      <w:marTop w:val="0"/>
      <w:marBottom w:val="0"/>
      <w:divBdr>
        <w:top w:val="none" w:sz="0" w:space="0" w:color="auto"/>
        <w:left w:val="none" w:sz="0" w:space="0" w:color="auto"/>
        <w:bottom w:val="none" w:sz="0" w:space="0" w:color="auto"/>
        <w:right w:val="none" w:sz="0" w:space="0" w:color="auto"/>
      </w:divBdr>
      <w:divsChild>
        <w:div w:id="1510754350">
          <w:marLeft w:val="158"/>
          <w:marRight w:val="0"/>
          <w:marTop w:val="0"/>
          <w:marBottom w:val="0"/>
          <w:divBdr>
            <w:top w:val="none" w:sz="0" w:space="0" w:color="auto"/>
            <w:left w:val="none" w:sz="0" w:space="0" w:color="auto"/>
            <w:bottom w:val="none" w:sz="0" w:space="0" w:color="auto"/>
            <w:right w:val="none" w:sz="0" w:space="0" w:color="auto"/>
          </w:divBdr>
        </w:div>
        <w:div w:id="1707369630">
          <w:marLeft w:val="158"/>
          <w:marRight w:val="0"/>
          <w:marTop w:val="0"/>
          <w:marBottom w:val="0"/>
          <w:divBdr>
            <w:top w:val="none" w:sz="0" w:space="0" w:color="auto"/>
            <w:left w:val="none" w:sz="0" w:space="0" w:color="auto"/>
            <w:bottom w:val="none" w:sz="0" w:space="0" w:color="auto"/>
            <w:right w:val="none" w:sz="0" w:space="0" w:color="auto"/>
          </w:divBdr>
        </w:div>
      </w:divsChild>
    </w:div>
    <w:div w:id="749696922">
      <w:bodyDiv w:val="1"/>
      <w:marLeft w:val="0"/>
      <w:marRight w:val="0"/>
      <w:marTop w:val="0"/>
      <w:marBottom w:val="0"/>
      <w:divBdr>
        <w:top w:val="none" w:sz="0" w:space="0" w:color="auto"/>
        <w:left w:val="none" w:sz="0" w:space="0" w:color="auto"/>
        <w:bottom w:val="none" w:sz="0" w:space="0" w:color="auto"/>
        <w:right w:val="none" w:sz="0" w:space="0" w:color="auto"/>
      </w:divBdr>
    </w:div>
    <w:div w:id="811096420">
      <w:bodyDiv w:val="1"/>
      <w:marLeft w:val="0"/>
      <w:marRight w:val="0"/>
      <w:marTop w:val="0"/>
      <w:marBottom w:val="0"/>
      <w:divBdr>
        <w:top w:val="none" w:sz="0" w:space="0" w:color="auto"/>
        <w:left w:val="none" w:sz="0" w:space="0" w:color="auto"/>
        <w:bottom w:val="none" w:sz="0" w:space="0" w:color="auto"/>
        <w:right w:val="none" w:sz="0" w:space="0" w:color="auto"/>
      </w:divBdr>
    </w:div>
    <w:div w:id="830487619">
      <w:bodyDiv w:val="1"/>
      <w:marLeft w:val="0"/>
      <w:marRight w:val="0"/>
      <w:marTop w:val="0"/>
      <w:marBottom w:val="0"/>
      <w:divBdr>
        <w:top w:val="none" w:sz="0" w:space="0" w:color="auto"/>
        <w:left w:val="none" w:sz="0" w:space="0" w:color="auto"/>
        <w:bottom w:val="none" w:sz="0" w:space="0" w:color="auto"/>
        <w:right w:val="none" w:sz="0" w:space="0" w:color="auto"/>
      </w:divBdr>
    </w:div>
    <w:div w:id="833302569">
      <w:bodyDiv w:val="1"/>
      <w:marLeft w:val="0"/>
      <w:marRight w:val="0"/>
      <w:marTop w:val="0"/>
      <w:marBottom w:val="0"/>
      <w:divBdr>
        <w:top w:val="none" w:sz="0" w:space="0" w:color="auto"/>
        <w:left w:val="none" w:sz="0" w:space="0" w:color="auto"/>
        <w:bottom w:val="none" w:sz="0" w:space="0" w:color="auto"/>
        <w:right w:val="none" w:sz="0" w:space="0" w:color="auto"/>
      </w:divBdr>
    </w:div>
    <w:div w:id="847214620">
      <w:bodyDiv w:val="1"/>
      <w:marLeft w:val="0"/>
      <w:marRight w:val="0"/>
      <w:marTop w:val="0"/>
      <w:marBottom w:val="0"/>
      <w:divBdr>
        <w:top w:val="none" w:sz="0" w:space="0" w:color="auto"/>
        <w:left w:val="none" w:sz="0" w:space="0" w:color="auto"/>
        <w:bottom w:val="none" w:sz="0" w:space="0" w:color="auto"/>
        <w:right w:val="none" w:sz="0" w:space="0" w:color="auto"/>
      </w:divBdr>
      <w:divsChild>
        <w:div w:id="340203391">
          <w:marLeft w:val="562"/>
          <w:marRight w:val="0"/>
          <w:marTop w:val="0"/>
          <w:marBottom w:val="0"/>
          <w:divBdr>
            <w:top w:val="none" w:sz="0" w:space="0" w:color="auto"/>
            <w:left w:val="none" w:sz="0" w:space="0" w:color="auto"/>
            <w:bottom w:val="none" w:sz="0" w:space="0" w:color="auto"/>
            <w:right w:val="none" w:sz="0" w:space="0" w:color="auto"/>
          </w:divBdr>
        </w:div>
        <w:div w:id="539779894">
          <w:marLeft w:val="562"/>
          <w:marRight w:val="0"/>
          <w:marTop w:val="0"/>
          <w:marBottom w:val="0"/>
          <w:divBdr>
            <w:top w:val="none" w:sz="0" w:space="0" w:color="auto"/>
            <w:left w:val="none" w:sz="0" w:space="0" w:color="auto"/>
            <w:bottom w:val="none" w:sz="0" w:space="0" w:color="auto"/>
            <w:right w:val="none" w:sz="0" w:space="0" w:color="auto"/>
          </w:divBdr>
        </w:div>
        <w:div w:id="599335390">
          <w:marLeft w:val="562"/>
          <w:marRight w:val="0"/>
          <w:marTop w:val="0"/>
          <w:marBottom w:val="0"/>
          <w:divBdr>
            <w:top w:val="none" w:sz="0" w:space="0" w:color="auto"/>
            <w:left w:val="none" w:sz="0" w:space="0" w:color="auto"/>
            <w:bottom w:val="none" w:sz="0" w:space="0" w:color="auto"/>
            <w:right w:val="none" w:sz="0" w:space="0" w:color="auto"/>
          </w:divBdr>
        </w:div>
        <w:div w:id="1088649482">
          <w:marLeft w:val="158"/>
          <w:marRight w:val="0"/>
          <w:marTop w:val="0"/>
          <w:marBottom w:val="0"/>
          <w:divBdr>
            <w:top w:val="none" w:sz="0" w:space="0" w:color="auto"/>
            <w:left w:val="none" w:sz="0" w:space="0" w:color="auto"/>
            <w:bottom w:val="none" w:sz="0" w:space="0" w:color="auto"/>
            <w:right w:val="none" w:sz="0" w:space="0" w:color="auto"/>
          </w:divBdr>
        </w:div>
      </w:divsChild>
    </w:div>
    <w:div w:id="873344377">
      <w:bodyDiv w:val="1"/>
      <w:marLeft w:val="0"/>
      <w:marRight w:val="0"/>
      <w:marTop w:val="0"/>
      <w:marBottom w:val="0"/>
      <w:divBdr>
        <w:top w:val="none" w:sz="0" w:space="0" w:color="auto"/>
        <w:left w:val="none" w:sz="0" w:space="0" w:color="auto"/>
        <w:bottom w:val="none" w:sz="0" w:space="0" w:color="auto"/>
        <w:right w:val="none" w:sz="0" w:space="0" w:color="auto"/>
      </w:divBdr>
    </w:div>
    <w:div w:id="891305978">
      <w:bodyDiv w:val="1"/>
      <w:marLeft w:val="0"/>
      <w:marRight w:val="0"/>
      <w:marTop w:val="0"/>
      <w:marBottom w:val="0"/>
      <w:divBdr>
        <w:top w:val="none" w:sz="0" w:space="0" w:color="auto"/>
        <w:left w:val="none" w:sz="0" w:space="0" w:color="auto"/>
        <w:bottom w:val="none" w:sz="0" w:space="0" w:color="auto"/>
        <w:right w:val="none" w:sz="0" w:space="0" w:color="auto"/>
      </w:divBdr>
    </w:div>
    <w:div w:id="1061175100">
      <w:bodyDiv w:val="1"/>
      <w:marLeft w:val="0"/>
      <w:marRight w:val="0"/>
      <w:marTop w:val="0"/>
      <w:marBottom w:val="0"/>
      <w:divBdr>
        <w:top w:val="none" w:sz="0" w:space="0" w:color="auto"/>
        <w:left w:val="none" w:sz="0" w:space="0" w:color="auto"/>
        <w:bottom w:val="none" w:sz="0" w:space="0" w:color="auto"/>
        <w:right w:val="none" w:sz="0" w:space="0" w:color="auto"/>
      </w:divBdr>
    </w:div>
    <w:div w:id="1140536134">
      <w:bodyDiv w:val="1"/>
      <w:marLeft w:val="0"/>
      <w:marRight w:val="0"/>
      <w:marTop w:val="0"/>
      <w:marBottom w:val="0"/>
      <w:divBdr>
        <w:top w:val="none" w:sz="0" w:space="0" w:color="auto"/>
        <w:left w:val="none" w:sz="0" w:space="0" w:color="auto"/>
        <w:bottom w:val="none" w:sz="0" w:space="0" w:color="auto"/>
        <w:right w:val="none" w:sz="0" w:space="0" w:color="auto"/>
      </w:divBdr>
    </w:div>
    <w:div w:id="1253471771">
      <w:bodyDiv w:val="1"/>
      <w:marLeft w:val="0"/>
      <w:marRight w:val="0"/>
      <w:marTop w:val="0"/>
      <w:marBottom w:val="0"/>
      <w:divBdr>
        <w:top w:val="none" w:sz="0" w:space="0" w:color="auto"/>
        <w:left w:val="none" w:sz="0" w:space="0" w:color="auto"/>
        <w:bottom w:val="none" w:sz="0" w:space="0" w:color="auto"/>
        <w:right w:val="none" w:sz="0" w:space="0" w:color="auto"/>
      </w:divBdr>
    </w:div>
    <w:div w:id="1300765865">
      <w:bodyDiv w:val="1"/>
      <w:marLeft w:val="0"/>
      <w:marRight w:val="0"/>
      <w:marTop w:val="0"/>
      <w:marBottom w:val="0"/>
      <w:divBdr>
        <w:top w:val="none" w:sz="0" w:space="0" w:color="auto"/>
        <w:left w:val="none" w:sz="0" w:space="0" w:color="auto"/>
        <w:bottom w:val="none" w:sz="0" w:space="0" w:color="auto"/>
        <w:right w:val="none" w:sz="0" w:space="0" w:color="auto"/>
      </w:divBdr>
    </w:div>
    <w:div w:id="1306810796">
      <w:bodyDiv w:val="1"/>
      <w:marLeft w:val="0"/>
      <w:marRight w:val="0"/>
      <w:marTop w:val="0"/>
      <w:marBottom w:val="0"/>
      <w:divBdr>
        <w:top w:val="none" w:sz="0" w:space="0" w:color="auto"/>
        <w:left w:val="none" w:sz="0" w:space="0" w:color="auto"/>
        <w:bottom w:val="none" w:sz="0" w:space="0" w:color="auto"/>
        <w:right w:val="none" w:sz="0" w:space="0" w:color="auto"/>
      </w:divBdr>
    </w:div>
    <w:div w:id="1319188420">
      <w:bodyDiv w:val="1"/>
      <w:marLeft w:val="0"/>
      <w:marRight w:val="0"/>
      <w:marTop w:val="0"/>
      <w:marBottom w:val="0"/>
      <w:divBdr>
        <w:top w:val="none" w:sz="0" w:space="0" w:color="auto"/>
        <w:left w:val="none" w:sz="0" w:space="0" w:color="auto"/>
        <w:bottom w:val="none" w:sz="0" w:space="0" w:color="auto"/>
        <w:right w:val="none" w:sz="0" w:space="0" w:color="auto"/>
      </w:divBdr>
    </w:div>
    <w:div w:id="1326129355">
      <w:bodyDiv w:val="1"/>
      <w:marLeft w:val="0"/>
      <w:marRight w:val="0"/>
      <w:marTop w:val="0"/>
      <w:marBottom w:val="0"/>
      <w:divBdr>
        <w:top w:val="none" w:sz="0" w:space="0" w:color="auto"/>
        <w:left w:val="none" w:sz="0" w:space="0" w:color="auto"/>
        <w:bottom w:val="none" w:sz="0" w:space="0" w:color="auto"/>
        <w:right w:val="none" w:sz="0" w:space="0" w:color="auto"/>
      </w:divBdr>
    </w:div>
    <w:div w:id="1495952906">
      <w:bodyDiv w:val="1"/>
      <w:marLeft w:val="0"/>
      <w:marRight w:val="0"/>
      <w:marTop w:val="0"/>
      <w:marBottom w:val="0"/>
      <w:divBdr>
        <w:top w:val="none" w:sz="0" w:space="0" w:color="auto"/>
        <w:left w:val="none" w:sz="0" w:space="0" w:color="auto"/>
        <w:bottom w:val="none" w:sz="0" w:space="0" w:color="auto"/>
        <w:right w:val="none" w:sz="0" w:space="0" w:color="auto"/>
      </w:divBdr>
    </w:div>
    <w:div w:id="1548951566">
      <w:bodyDiv w:val="1"/>
      <w:marLeft w:val="0"/>
      <w:marRight w:val="0"/>
      <w:marTop w:val="0"/>
      <w:marBottom w:val="0"/>
      <w:divBdr>
        <w:top w:val="none" w:sz="0" w:space="0" w:color="auto"/>
        <w:left w:val="none" w:sz="0" w:space="0" w:color="auto"/>
        <w:bottom w:val="none" w:sz="0" w:space="0" w:color="auto"/>
        <w:right w:val="none" w:sz="0" w:space="0" w:color="auto"/>
      </w:divBdr>
    </w:div>
    <w:div w:id="1553495954">
      <w:bodyDiv w:val="1"/>
      <w:marLeft w:val="0"/>
      <w:marRight w:val="0"/>
      <w:marTop w:val="0"/>
      <w:marBottom w:val="0"/>
      <w:divBdr>
        <w:top w:val="none" w:sz="0" w:space="0" w:color="auto"/>
        <w:left w:val="none" w:sz="0" w:space="0" w:color="auto"/>
        <w:bottom w:val="none" w:sz="0" w:space="0" w:color="auto"/>
        <w:right w:val="none" w:sz="0" w:space="0" w:color="auto"/>
      </w:divBdr>
    </w:div>
    <w:div w:id="1591500926">
      <w:bodyDiv w:val="1"/>
      <w:marLeft w:val="0"/>
      <w:marRight w:val="0"/>
      <w:marTop w:val="0"/>
      <w:marBottom w:val="0"/>
      <w:divBdr>
        <w:top w:val="none" w:sz="0" w:space="0" w:color="auto"/>
        <w:left w:val="none" w:sz="0" w:space="0" w:color="auto"/>
        <w:bottom w:val="none" w:sz="0" w:space="0" w:color="auto"/>
        <w:right w:val="none" w:sz="0" w:space="0" w:color="auto"/>
      </w:divBdr>
    </w:div>
    <w:div w:id="1607270775">
      <w:bodyDiv w:val="1"/>
      <w:marLeft w:val="0"/>
      <w:marRight w:val="0"/>
      <w:marTop w:val="0"/>
      <w:marBottom w:val="0"/>
      <w:divBdr>
        <w:top w:val="none" w:sz="0" w:space="0" w:color="auto"/>
        <w:left w:val="none" w:sz="0" w:space="0" w:color="auto"/>
        <w:bottom w:val="none" w:sz="0" w:space="0" w:color="auto"/>
        <w:right w:val="none" w:sz="0" w:space="0" w:color="auto"/>
      </w:divBdr>
    </w:div>
    <w:div w:id="1616592870">
      <w:bodyDiv w:val="1"/>
      <w:marLeft w:val="0"/>
      <w:marRight w:val="0"/>
      <w:marTop w:val="0"/>
      <w:marBottom w:val="0"/>
      <w:divBdr>
        <w:top w:val="none" w:sz="0" w:space="0" w:color="auto"/>
        <w:left w:val="none" w:sz="0" w:space="0" w:color="auto"/>
        <w:bottom w:val="none" w:sz="0" w:space="0" w:color="auto"/>
        <w:right w:val="none" w:sz="0" w:space="0" w:color="auto"/>
      </w:divBdr>
      <w:divsChild>
        <w:div w:id="889996335">
          <w:marLeft w:val="158"/>
          <w:marRight w:val="0"/>
          <w:marTop w:val="0"/>
          <w:marBottom w:val="0"/>
          <w:divBdr>
            <w:top w:val="none" w:sz="0" w:space="0" w:color="auto"/>
            <w:left w:val="none" w:sz="0" w:space="0" w:color="auto"/>
            <w:bottom w:val="none" w:sz="0" w:space="0" w:color="auto"/>
            <w:right w:val="none" w:sz="0" w:space="0" w:color="auto"/>
          </w:divBdr>
        </w:div>
        <w:div w:id="1250503880">
          <w:marLeft w:val="158"/>
          <w:marRight w:val="0"/>
          <w:marTop w:val="0"/>
          <w:marBottom w:val="0"/>
          <w:divBdr>
            <w:top w:val="none" w:sz="0" w:space="0" w:color="auto"/>
            <w:left w:val="none" w:sz="0" w:space="0" w:color="auto"/>
            <w:bottom w:val="none" w:sz="0" w:space="0" w:color="auto"/>
            <w:right w:val="none" w:sz="0" w:space="0" w:color="auto"/>
          </w:divBdr>
        </w:div>
      </w:divsChild>
    </w:div>
    <w:div w:id="1633829244">
      <w:bodyDiv w:val="1"/>
      <w:marLeft w:val="0"/>
      <w:marRight w:val="0"/>
      <w:marTop w:val="0"/>
      <w:marBottom w:val="0"/>
      <w:divBdr>
        <w:top w:val="none" w:sz="0" w:space="0" w:color="auto"/>
        <w:left w:val="none" w:sz="0" w:space="0" w:color="auto"/>
        <w:bottom w:val="none" w:sz="0" w:space="0" w:color="auto"/>
        <w:right w:val="none" w:sz="0" w:space="0" w:color="auto"/>
      </w:divBdr>
      <w:divsChild>
        <w:div w:id="238373793">
          <w:marLeft w:val="0"/>
          <w:marRight w:val="0"/>
          <w:marTop w:val="86"/>
          <w:marBottom w:val="0"/>
          <w:divBdr>
            <w:top w:val="none" w:sz="0" w:space="0" w:color="auto"/>
            <w:left w:val="none" w:sz="0" w:space="0" w:color="auto"/>
            <w:bottom w:val="none" w:sz="0" w:space="0" w:color="auto"/>
            <w:right w:val="none" w:sz="0" w:space="0" w:color="auto"/>
          </w:divBdr>
        </w:div>
        <w:div w:id="191460709">
          <w:marLeft w:val="0"/>
          <w:marRight w:val="0"/>
          <w:marTop w:val="86"/>
          <w:marBottom w:val="0"/>
          <w:divBdr>
            <w:top w:val="none" w:sz="0" w:space="0" w:color="auto"/>
            <w:left w:val="none" w:sz="0" w:space="0" w:color="auto"/>
            <w:bottom w:val="none" w:sz="0" w:space="0" w:color="auto"/>
            <w:right w:val="none" w:sz="0" w:space="0" w:color="auto"/>
          </w:divBdr>
        </w:div>
        <w:div w:id="148834673">
          <w:marLeft w:val="0"/>
          <w:marRight w:val="0"/>
          <w:marTop w:val="86"/>
          <w:marBottom w:val="0"/>
          <w:divBdr>
            <w:top w:val="none" w:sz="0" w:space="0" w:color="auto"/>
            <w:left w:val="none" w:sz="0" w:space="0" w:color="auto"/>
            <w:bottom w:val="none" w:sz="0" w:space="0" w:color="auto"/>
            <w:right w:val="none" w:sz="0" w:space="0" w:color="auto"/>
          </w:divBdr>
        </w:div>
        <w:div w:id="1893154142">
          <w:marLeft w:val="0"/>
          <w:marRight w:val="0"/>
          <w:marTop w:val="86"/>
          <w:marBottom w:val="0"/>
          <w:divBdr>
            <w:top w:val="none" w:sz="0" w:space="0" w:color="auto"/>
            <w:left w:val="none" w:sz="0" w:space="0" w:color="auto"/>
            <w:bottom w:val="none" w:sz="0" w:space="0" w:color="auto"/>
            <w:right w:val="none" w:sz="0" w:space="0" w:color="auto"/>
          </w:divBdr>
        </w:div>
      </w:divsChild>
    </w:div>
    <w:div w:id="1707482488">
      <w:bodyDiv w:val="1"/>
      <w:marLeft w:val="0"/>
      <w:marRight w:val="0"/>
      <w:marTop w:val="0"/>
      <w:marBottom w:val="0"/>
      <w:divBdr>
        <w:top w:val="none" w:sz="0" w:space="0" w:color="auto"/>
        <w:left w:val="none" w:sz="0" w:space="0" w:color="auto"/>
        <w:bottom w:val="none" w:sz="0" w:space="0" w:color="auto"/>
        <w:right w:val="none" w:sz="0" w:space="0" w:color="auto"/>
      </w:divBdr>
      <w:divsChild>
        <w:div w:id="1918829384">
          <w:marLeft w:val="0"/>
          <w:marRight w:val="0"/>
          <w:marTop w:val="0"/>
          <w:marBottom w:val="0"/>
          <w:divBdr>
            <w:top w:val="none" w:sz="0" w:space="0" w:color="auto"/>
            <w:left w:val="none" w:sz="0" w:space="0" w:color="auto"/>
            <w:bottom w:val="none" w:sz="0" w:space="0" w:color="auto"/>
            <w:right w:val="none" w:sz="0" w:space="0" w:color="auto"/>
          </w:divBdr>
        </w:div>
      </w:divsChild>
    </w:div>
    <w:div w:id="1727023318">
      <w:bodyDiv w:val="1"/>
      <w:marLeft w:val="0"/>
      <w:marRight w:val="0"/>
      <w:marTop w:val="0"/>
      <w:marBottom w:val="0"/>
      <w:divBdr>
        <w:top w:val="none" w:sz="0" w:space="0" w:color="auto"/>
        <w:left w:val="none" w:sz="0" w:space="0" w:color="auto"/>
        <w:bottom w:val="none" w:sz="0" w:space="0" w:color="auto"/>
        <w:right w:val="none" w:sz="0" w:space="0" w:color="auto"/>
      </w:divBdr>
    </w:div>
    <w:div w:id="1728794215">
      <w:bodyDiv w:val="1"/>
      <w:marLeft w:val="0"/>
      <w:marRight w:val="0"/>
      <w:marTop w:val="0"/>
      <w:marBottom w:val="0"/>
      <w:divBdr>
        <w:top w:val="none" w:sz="0" w:space="0" w:color="auto"/>
        <w:left w:val="none" w:sz="0" w:space="0" w:color="auto"/>
        <w:bottom w:val="none" w:sz="0" w:space="0" w:color="auto"/>
        <w:right w:val="none" w:sz="0" w:space="0" w:color="auto"/>
      </w:divBdr>
    </w:div>
    <w:div w:id="1732344340">
      <w:bodyDiv w:val="1"/>
      <w:marLeft w:val="0"/>
      <w:marRight w:val="0"/>
      <w:marTop w:val="0"/>
      <w:marBottom w:val="0"/>
      <w:divBdr>
        <w:top w:val="none" w:sz="0" w:space="0" w:color="auto"/>
        <w:left w:val="none" w:sz="0" w:space="0" w:color="auto"/>
        <w:bottom w:val="none" w:sz="0" w:space="0" w:color="auto"/>
        <w:right w:val="none" w:sz="0" w:space="0" w:color="auto"/>
      </w:divBdr>
    </w:div>
    <w:div w:id="1736585843">
      <w:bodyDiv w:val="1"/>
      <w:marLeft w:val="0"/>
      <w:marRight w:val="0"/>
      <w:marTop w:val="0"/>
      <w:marBottom w:val="0"/>
      <w:divBdr>
        <w:top w:val="none" w:sz="0" w:space="0" w:color="auto"/>
        <w:left w:val="none" w:sz="0" w:space="0" w:color="auto"/>
        <w:bottom w:val="none" w:sz="0" w:space="0" w:color="auto"/>
        <w:right w:val="none" w:sz="0" w:space="0" w:color="auto"/>
      </w:divBdr>
    </w:div>
    <w:div w:id="1755514427">
      <w:bodyDiv w:val="1"/>
      <w:marLeft w:val="0"/>
      <w:marRight w:val="0"/>
      <w:marTop w:val="0"/>
      <w:marBottom w:val="0"/>
      <w:divBdr>
        <w:top w:val="none" w:sz="0" w:space="0" w:color="auto"/>
        <w:left w:val="none" w:sz="0" w:space="0" w:color="auto"/>
        <w:bottom w:val="none" w:sz="0" w:space="0" w:color="auto"/>
        <w:right w:val="none" w:sz="0" w:space="0" w:color="auto"/>
      </w:divBdr>
    </w:div>
    <w:div w:id="1763798945">
      <w:bodyDiv w:val="1"/>
      <w:marLeft w:val="0"/>
      <w:marRight w:val="0"/>
      <w:marTop w:val="0"/>
      <w:marBottom w:val="0"/>
      <w:divBdr>
        <w:top w:val="none" w:sz="0" w:space="0" w:color="auto"/>
        <w:left w:val="none" w:sz="0" w:space="0" w:color="auto"/>
        <w:bottom w:val="none" w:sz="0" w:space="0" w:color="auto"/>
        <w:right w:val="none" w:sz="0" w:space="0" w:color="auto"/>
      </w:divBdr>
    </w:div>
    <w:div w:id="1924946193">
      <w:bodyDiv w:val="1"/>
      <w:marLeft w:val="0"/>
      <w:marRight w:val="0"/>
      <w:marTop w:val="0"/>
      <w:marBottom w:val="0"/>
      <w:divBdr>
        <w:top w:val="none" w:sz="0" w:space="0" w:color="auto"/>
        <w:left w:val="none" w:sz="0" w:space="0" w:color="auto"/>
        <w:bottom w:val="none" w:sz="0" w:space="0" w:color="auto"/>
        <w:right w:val="none" w:sz="0" w:space="0" w:color="auto"/>
      </w:divBdr>
    </w:div>
    <w:div w:id="1963879821">
      <w:bodyDiv w:val="1"/>
      <w:marLeft w:val="0"/>
      <w:marRight w:val="0"/>
      <w:marTop w:val="0"/>
      <w:marBottom w:val="0"/>
      <w:divBdr>
        <w:top w:val="none" w:sz="0" w:space="0" w:color="auto"/>
        <w:left w:val="none" w:sz="0" w:space="0" w:color="auto"/>
        <w:bottom w:val="none" w:sz="0" w:space="0" w:color="auto"/>
        <w:right w:val="none" w:sz="0" w:space="0" w:color="auto"/>
      </w:divBdr>
      <w:divsChild>
        <w:div w:id="874927907">
          <w:marLeft w:val="158"/>
          <w:marRight w:val="0"/>
          <w:marTop w:val="0"/>
          <w:marBottom w:val="0"/>
          <w:divBdr>
            <w:top w:val="none" w:sz="0" w:space="0" w:color="auto"/>
            <w:left w:val="none" w:sz="0" w:space="0" w:color="auto"/>
            <w:bottom w:val="none" w:sz="0" w:space="0" w:color="auto"/>
            <w:right w:val="none" w:sz="0" w:space="0" w:color="auto"/>
          </w:divBdr>
        </w:div>
        <w:div w:id="1086028964">
          <w:marLeft w:val="158"/>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fo.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olate.menlosecurity.com/1/3735928037/http:/www.americanexpress.de/busines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hilker-consulting.de" TargetMode="External"/><Relationship Id="rId4" Type="http://schemas.openxmlformats.org/officeDocument/2006/relationships/settings" Target="settings.xml"/><Relationship Id="rId9" Type="http://schemas.openxmlformats.org/officeDocument/2006/relationships/hyperlink" Target="mailto:patrick.edelmann@wifo.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AD1AB5-866C-4B56-99A8-443E2FCA4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3220</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PRESSEINFORMATION</vt:lpstr>
      <vt:lpstr>PRESSEINFORMATION</vt:lpstr>
    </vt:vector>
  </TitlesOfParts>
  <Company>fA</Company>
  <LinksUpToDate>false</LinksUpToDate>
  <CharactersWithSpaces>3723</CharactersWithSpaces>
  <SharedDoc>false</SharedDoc>
  <HLinks>
    <vt:vector size="12" baseType="variant">
      <vt:variant>
        <vt:i4>7143454</vt:i4>
      </vt:variant>
      <vt:variant>
        <vt:i4>3</vt:i4>
      </vt:variant>
      <vt:variant>
        <vt:i4>0</vt:i4>
      </vt:variant>
      <vt:variant>
        <vt:i4>5</vt:i4>
      </vt:variant>
      <vt:variant>
        <vt:lpwstr>mailto:Simone.Heil@aexp.com</vt:lpwstr>
      </vt:variant>
      <vt:variant>
        <vt:lpwstr/>
      </vt:variant>
      <vt:variant>
        <vt:i4>1703960</vt:i4>
      </vt:variant>
      <vt:variant>
        <vt:i4>0</vt:i4>
      </vt:variant>
      <vt:variant>
        <vt:i4>0</vt:i4>
      </vt:variant>
      <vt:variant>
        <vt:i4>5</vt:i4>
      </vt:variant>
      <vt:variant>
        <vt:lpwstr>http://www.amex.de/reisen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Simone Heil</dc:creator>
  <cp:lastModifiedBy>Patrick Edelmann | WIFO GmbH</cp:lastModifiedBy>
  <cp:revision>2</cp:revision>
  <cp:lastPrinted>2015-04-10T12:17:00Z</cp:lastPrinted>
  <dcterms:created xsi:type="dcterms:W3CDTF">2018-08-16T14:12:00Z</dcterms:created>
  <dcterms:modified xsi:type="dcterms:W3CDTF">2018-08-16T14:12:00Z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XPAuthor">
    <vt:lpwstr>Simone Heil</vt:lpwstr>
  </property>
  <property fmtid="{D5CDD505-2E9C-101B-9397-08002B2CF9AE}" pid="3" name="AXPDataClassification">
    <vt:lpwstr>AXP Public</vt:lpwstr>
  </property>
  <property fmtid="{D5CDD505-2E9C-101B-9397-08002B2CF9AE}" pid="4" name="AXPDataClassificationForSearch">
    <vt:lpwstr>AXPPublic_UniqueSearchString</vt:lpwstr>
  </property>
</Properties>
</file>